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223C" w14:textId="77777777" w:rsidR="00E43214" w:rsidRDefault="00E43214" w:rsidP="00DB5B81"/>
    <w:p w14:paraId="4365E817" w14:textId="77777777" w:rsidR="00436B21" w:rsidRDefault="00F017D6" w:rsidP="00F017D6">
      <w:pPr>
        <w:jc w:val="center"/>
        <w:rPr>
          <w:rFonts w:eastAsia="Calibri,Times New Roman" w:cs="Calibri,Times New Roman"/>
          <w:b/>
          <w:bCs/>
        </w:rPr>
      </w:pPr>
      <w:r w:rsidRPr="00B31D72">
        <w:rPr>
          <w:rFonts w:eastAsia="Calibri,Times New Roman" w:cs="Calibri,Times New Roman"/>
          <w:b/>
          <w:bCs/>
        </w:rPr>
        <w:t xml:space="preserve">INDEPENDENT EXAMINATION OF </w:t>
      </w:r>
      <w:r w:rsidR="00894EAC">
        <w:rPr>
          <w:rFonts w:eastAsia="Calibri,Times New Roman" w:cs="Calibri,Times New Roman"/>
          <w:b/>
          <w:bCs/>
        </w:rPr>
        <w:t xml:space="preserve">THE </w:t>
      </w:r>
    </w:p>
    <w:p w14:paraId="3F7619E4" w14:textId="2313BECF" w:rsidR="0097064A" w:rsidRDefault="00436B21" w:rsidP="00F017D6">
      <w:pPr>
        <w:jc w:val="center"/>
        <w:rPr>
          <w:rFonts w:eastAsia="Calibri,Times New Roman" w:cs="Calibri,Times New Roman"/>
          <w:b/>
          <w:bCs/>
        </w:rPr>
      </w:pPr>
      <w:r>
        <w:rPr>
          <w:rFonts w:eastAsia="Calibri,Times New Roman" w:cs="Calibri,Times New Roman"/>
          <w:b/>
          <w:bCs/>
        </w:rPr>
        <w:t>BERE REGIS</w:t>
      </w:r>
      <w:r w:rsidR="001D6401">
        <w:rPr>
          <w:rFonts w:eastAsia="Calibri,Times New Roman" w:cs="Calibri,Times New Roman"/>
          <w:b/>
          <w:bCs/>
        </w:rPr>
        <w:t xml:space="preserve"> </w:t>
      </w:r>
      <w:r w:rsidR="00F017D6">
        <w:rPr>
          <w:rFonts w:eastAsia="Calibri,Times New Roman" w:cs="Calibri,Times New Roman"/>
          <w:b/>
          <w:bCs/>
        </w:rPr>
        <w:t>NEIGHBOURHOOD PLAN</w:t>
      </w:r>
      <w:r>
        <w:rPr>
          <w:rFonts w:eastAsia="Calibri,Times New Roman" w:cs="Calibri,Times New Roman"/>
          <w:b/>
          <w:bCs/>
        </w:rPr>
        <w:t xml:space="preserve"> REVIEW</w:t>
      </w:r>
      <w:r w:rsidR="00DE3F5F">
        <w:rPr>
          <w:rFonts w:eastAsia="Calibri,Times New Roman" w:cs="Calibri,Times New Roman"/>
          <w:b/>
          <w:bCs/>
        </w:rPr>
        <w:t xml:space="preserve"> </w:t>
      </w:r>
    </w:p>
    <w:p w14:paraId="33EA18F6" w14:textId="76F000FF" w:rsidR="00436B21" w:rsidRDefault="00436B21" w:rsidP="00436B21">
      <w:pPr>
        <w:jc w:val="center"/>
        <w:rPr>
          <w:rFonts w:eastAsia="Times New Roman" w:cs="Times New Roman"/>
        </w:rPr>
      </w:pPr>
      <w:r w:rsidRPr="00B31D72">
        <w:rPr>
          <w:rFonts w:eastAsia="Times New Roman" w:cs="Times New Roman"/>
        </w:rPr>
        <w:t xml:space="preserve">EXAMINER: </w:t>
      </w:r>
      <w:r w:rsidRPr="00185FB8">
        <w:rPr>
          <w:rFonts w:eastAsia="Times New Roman" w:cs="Times New Roman"/>
        </w:rPr>
        <w:t>Andrew Mead BSc (Hons) MRTPI MIQ</w:t>
      </w:r>
    </w:p>
    <w:p w14:paraId="4EF47944" w14:textId="25D67C9C" w:rsidR="004D04FB" w:rsidRDefault="00CF497A" w:rsidP="004D04FB">
      <w:pPr>
        <w:spacing w:before="360"/>
        <w:jc w:val="right"/>
        <w:rPr>
          <w:rFonts w:cstheme="minorHAnsi"/>
        </w:rPr>
      </w:pPr>
      <w:r w:rsidRPr="004F1D2B">
        <w:rPr>
          <w:rFonts w:cstheme="minorHAnsi"/>
        </w:rPr>
        <w:t xml:space="preserve">Examination Ref: </w:t>
      </w:r>
      <w:r>
        <w:rPr>
          <w:rFonts w:cstheme="minorHAnsi"/>
        </w:rPr>
        <w:t>01/A</w:t>
      </w:r>
      <w:r w:rsidR="001D6401">
        <w:rPr>
          <w:rFonts w:cstheme="minorHAnsi"/>
        </w:rPr>
        <w:t>M/</w:t>
      </w:r>
      <w:r w:rsidR="008672D4">
        <w:rPr>
          <w:rFonts w:cstheme="minorHAnsi"/>
        </w:rPr>
        <w:t>B</w:t>
      </w:r>
      <w:r w:rsidR="00436B21">
        <w:rPr>
          <w:rFonts w:cstheme="minorHAnsi"/>
        </w:rPr>
        <w:t>R</w:t>
      </w:r>
      <w:r>
        <w:rPr>
          <w:rFonts w:cstheme="minorHAnsi"/>
        </w:rPr>
        <w:t>NP</w:t>
      </w:r>
      <w:r w:rsidR="001D6401">
        <w:rPr>
          <w:rFonts w:cstheme="minorHAnsi"/>
        </w:rPr>
        <w:t>R</w:t>
      </w:r>
    </w:p>
    <w:p w14:paraId="219A605B" w14:textId="54A8132D" w:rsidR="00436B21" w:rsidRDefault="00436B21" w:rsidP="004D04FB">
      <w:pPr>
        <w:spacing w:after="0"/>
        <w:rPr>
          <w:rFonts w:eastAsia="Times New Roman"/>
        </w:rPr>
      </w:pPr>
      <w:r w:rsidRPr="00436B21">
        <w:rPr>
          <w:rFonts w:eastAsia="Times New Roman"/>
        </w:rPr>
        <w:t>Amanda Crocker</w:t>
      </w:r>
    </w:p>
    <w:p w14:paraId="7141B177" w14:textId="0A39D8D0" w:rsidR="004D04FB" w:rsidRDefault="004D04FB" w:rsidP="004D04FB">
      <w:pPr>
        <w:spacing w:after="0"/>
        <w:jc w:val="both"/>
        <w:rPr>
          <w:rFonts w:eastAsia="Times New Roman"/>
        </w:rPr>
      </w:pPr>
      <w:r>
        <w:rPr>
          <w:rFonts w:eastAsia="Times New Roman"/>
        </w:rPr>
        <w:t>Parish Clerk</w:t>
      </w:r>
    </w:p>
    <w:p w14:paraId="5F010310" w14:textId="0CAF7583" w:rsidR="004D04FB" w:rsidRDefault="004D04FB" w:rsidP="004D04FB">
      <w:pPr>
        <w:spacing w:after="0"/>
        <w:jc w:val="both"/>
        <w:rPr>
          <w:rFonts w:eastAsia="Times New Roman"/>
        </w:rPr>
      </w:pPr>
      <w:r>
        <w:rPr>
          <w:rFonts w:eastAsia="Times New Roman"/>
        </w:rPr>
        <w:t xml:space="preserve">Bere Regis Parish Council </w:t>
      </w:r>
    </w:p>
    <w:p w14:paraId="2BEC7CD8" w14:textId="77777777" w:rsidR="004D04FB" w:rsidRDefault="004D04FB" w:rsidP="004D04FB">
      <w:pPr>
        <w:spacing w:after="0"/>
        <w:jc w:val="both"/>
        <w:rPr>
          <w:rFonts w:eastAsia="Times New Roman"/>
        </w:rPr>
      </w:pPr>
    </w:p>
    <w:p w14:paraId="3358B980" w14:textId="211923ED" w:rsidR="00436B21" w:rsidRPr="00436B21" w:rsidRDefault="00436B21" w:rsidP="00436B21">
      <w:pPr>
        <w:spacing w:after="0"/>
        <w:jc w:val="both"/>
        <w:rPr>
          <w:rFonts w:eastAsia="Times New Roman"/>
        </w:rPr>
      </w:pPr>
      <w:r w:rsidRPr="00436B21">
        <w:rPr>
          <w:rFonts w:eastAsia="Times New Roman"/>
        </w:rPr>
        <w:t>Philip Reese</w:t>
      </w:r>
    </w:p>
    <w:p w14:paraId="0ECA5D64" w14:textId="046D8B9D" w:rsidR="00436B21" w:rsidRPr="00436B21" w:rsidRDefault="00436B21" w:rsidP="00436B21">
      <w:pPr>
        <w:spacing w:after="0"/>
        <w:jc w:val="both"/>
        <w:rPr>
          <w:rFonts w:eastAsia="Times New Roman"/>
        </w:rPr>
      </w:pPr>
      <w:r w:rsidRPr="00436B21">
        <w:rPr>
          <w:rFonts w:eastAsia="Times New Roman"/>
        </w:rPr>
        <w:t>Senior Planning Policy Officer</w:t>
      </w:r>
    </w:p>
    <w:p w14:paraId="0B78129B" w14:textId="7159569C" w:rsidR="00436B21" w:rsidRPr="00436B21" w:rsidRDefault="00436B21" w:rsidP="00436B21">
      <w:pPr>
        <w:spacing w:after="0"/>
        <w:jc w:val="both"/>
        <w:rPr>
          <w:rFonts w:eastAsia="Times New Roman"/>
        </w:rPr>
      </w:pPr>
      <w:r w:rsidRPr="00436B21">
        <w:rPr>
          <w:rFonts w:eastAsia="Times New Roman"/>
        </w:rPr>
        <w:t xml:space="preserve">Dorset Council </w:t>
      </w:r>
    </w:p>
    <w:p w14:paraId="6FFDE574" w14:textId="77777777" w:rsidR="00756125" w:rsidRDefault="00756125" w:rsidP="008672D4">
      <w:pPr>
        <w:spacing w:after="0" w:line="240" w:lineRule="auto"/>
        <w:jc w:val="both"/>
        <w:rPr>
          <w:rFonts w:eastAsia="Times New Roman"/>
        </w:rPr>
      </w:pPr>
    </w:p>
    <w:p w14:paraId="2FC68EFF" w14:textId="25559504" w:rsidR="00756125" w:rsidRDefault="00756125" w:rsidP="008672D4">
      <w:pPr>
        <w:spacing w:after="0" w:line="240" w:lineRule="auto"/>
        <w:jc w:val="both"/>
        <w:rPr>
          <w:rFonts w:eastAsia="Times New Roman"/>
          <w:u w:val="single"/>
        </w:rPr>
      </w:pPr>
      <w:r w:rsidRPr="00756125">
        <w:rPr>
          <w:rFonts w:eastAsia="Times New Roman"/>
          <w:u w:val="single"/>
        </w:rPr>
        <w:t xml:space="preserve">Via email </w:t>
      </w:r>
    </w:p>
    <w:p w14:paraId="139F8834" w14:textId="7383034A" w:rsidR="00756125" w:rsidRPr="00756125" w:rsidRDefault="00436B21" w:rsidP="00756125">
      <w:pPr>
        <w:spacing w:after="0" w:line="240" w:lineRule="auto"/>
        <w:jc w:val="right"/>
        <w:rPr>
          <w:rFonts w:eastAsia="Times New Roman"/>
        </w:rPr>
      </w:pPr>
      <w:r>
        <w:rPr>
          <w:rFonts w:eastAsia="Times New Roman"/>
        </w:rPr>
        <w:t>28 July</w:t>
      </w:r>
      <w:r w:rsidR="00756125" w:rsidRPr="00756125">
        <w:rPr>
          <w:rFonts w:eastAsia="Times New Roman"/>
        </w:rPr>
        <w:t xml:space="preserve"> 2026</w:t>
      </w:r>
    </w:p>
    <w:p w14:paraId="36F9EDF3" w14:textId="77777777" w:rsidR="00756125" w:rsidRDefault="00756125" w:rsidP="00F017D6">
      <w:pPr>
        <w:spacing w:after="0" w:line="240" w:lineRule="auto"/>
        <w:rPr>
          <w:rFonts w:eastAsia="Calibri,Times New Roman" w:cstheme="minorHAnsi"/>
        </w:rPr>
      </w:pPr>
    </w:p>
    <w:p w14:paraId="553DBEA8" w14:textId="602FB092" w:rsidR="00F017D6" w:rsidRPr="00160D4B" w:rsidRDefault="00F017D6" w:rsidP="00F017D6">
      <w:pPr>
        <w:spacing w:after="0" w:line="240" w:lineRule="auto"/>
        <w:rPr>
          <w:rFonts w:eastAsia="Times New Roman" w:cstheme="minorHAnsi"/>
          <w:i/>
        </w:rPr>
      </w:pPr>
      <w:r w:rsidRPr="004F1D2B">
        <w:rPr>
          <w:rFonts w:eastAsia="Calibri,Times New Roman" w:cstheme="minorHAnsi"/>
        </w:rPr>
        <w:t xml:space="preserve">Dear </w:t>
      </w:r>
      <w:r w:rsidR="004D04FB">
        <w:rPr>
          <w:rFonts w:eastAsia="Calibri,Times New Roman" w:cstheme="minorHAnsi"/>
        </w:rPr>
        <w:t xml:space="preserve">Ms Crocker and </w:t>
      </w:r>
      <w:r w:rsidR="00436B21">
        <w:rPr>
          <w:rFonts w:eastAsia="Calibri,Times New Roman" w:cstheme="minorHAnsi"/>
        </w:rPr>
        <w:t>Mr Reese</w:t>
      </w:r>
    </w:p>
    <w:p w14:paraId="629ECE65" w14:textId="77777777" w:rsidR="00F017D6" w:rsidRPr="004F1D2B" w:rsidRDefault="00F017D6" w:rsidP="00F017D6">
      <w:pPr>
        <w:spacing w:after="0" w:line="240" w:lineRule="auto"/>
        <w:rPr>
          <w:rFonts w:cstheme="minorHAnsi"/>
        </w:rPr>
      </w:pPr>
    </w:p>
    <w:p w14:paraId="7AE0F86B" w14:textId="0A418594" w:rsidR="00F017D6" w:rsidRDefault="00F017D6" w:rsidP="00F017D6">
      <w:pPr>
        <w:spacing w:after="0" w:line="240" w:lineRule="auto"/>
        <w:rPr>
          <w:rFonts w:cstheme="minorHAnsi"/>
        </w:rPr>
      </w:pPr>
      <w:r w:rsidRPr="004F1D2B">
        <w:rPr>
          <w:rFonts w:cstheme="minorHAnsi"/>
        </w:rPr>
        <w:t>Foll</w:t>
      </w:r>
      <w:r>
        <w:rPr>
          <w:rFonts w:cstheme="minorHAnsi"/>
        </w:rPr>
        <w:t>o</w:t>
      </w:r>
      <w:r w:rsidRPr="004F1D2B">
        <w:rPr>
          <w:rFonts w:cstheme="minorHAnsi"/>
        </w:rPr>
        <w:t xml:space="preserve">wing the submission </w:t>
      </w:r>
      <w:r>
        <w:rPr>
          <w:rFonts w:cstheme="minorHAnsi"/>
        </w:rPr>
        <w:t xml:space="preserve">for examination </w:t>
      </w:r>
      <w:r w:rsidRPr="004F1D2B">
        <w:rPr>
          <w:rFonts w:cstheme="minorHAnsi"/>
        </w:rPr>
        <w:t>of the</w:t>
      </w:r>
      <w:r w:rsidR="001242FF">
        <w:rPr>
          <w:rFonts w:cstheme="minorHAnsi"/>
        </w:rPr>
        <w:t xml:space="preserve"> </w:t>
      </w:r>
      <w:r w:rsidR="00436B21">
        <w:rPr>
          <w:rFonts w:cstheme="minorHAnsi"/>
        </w:rPr>
        <w:t xml:space="preserve">Bere Regis </w:t>
      </w:r>
      <w:r w:rsidR="001112A6">
        <w:rPr>
          <w:rFonts w:cstheme="minorHAnsi"/>
        </w:rPr>
        <w:t>N</w:t>
      </w:r>
      <w:r>
        <w:rPr>
          <w:rFonts w:cstheme="minorHAnsi"/>
        </w:rPr>
        <w:t>eighbourhood Plan</w:t>
      </w:r>
      <w:r w:rsidR="00DE3F5F">
        <w:rPr>
          <w:rFonts w:cstheme="minorHAnsi"/>
        </w:rPr>
        <w:t xml:space="preserve"> </w:t>
      </w:r>
      <w:r w:rsidR="00436B21">
        <w:rPr>
          <w:rFonts w:cstheme="minorHAnsi"/>
        </w:rPr>
        <w:t xml:space="preserve">Review </w:t>
      </w:r>
      <w:r w:rsidR="00114241">
        <w:rPr>
          <w:rFonts w:cstheme="minorHAnsi"/>
        </w:rPr>
        <w:t>(the Plan)</w:t>
      </w:r>
      <w:r>
        <w:rPr>
          <w:rFonts w:cstheme="minorHAnsi"/>
        </w:rPr>
        <w:t>, I would like to clarify several initial procedural matters</w:t>
      </w:r>
      <w:r w:rsidR="00710154">
        <w:rPr>
          <w:rFonts w:cstheme="minorHAnsi"/>
        </w:rPr>
        <w:t xml:space="preserve"> </w:t>
      </w:r>
      <w:r w:rsidR="008672D4" w:rsidRPr="008672D4">
        <w:rPr>
          <w:rFonts w:cstheme="minorHAnsi"/>
        </w:rPr>
        <w:t xml:space="preserve">including my determination in respect of the appropriate examination process for the reviewed Plan.  </w:t>
      </w:r>
    </w:p>
    <w:p w14:paraId="47688791" w14:textId="77777777" w:rsidR="008672D4" w:rsidRDefault="008672D4" w:rsidP="00F017D6">
      <w:pPr>
        <w:spacing w:after="0" w:line="240" w:lineRule="auto"/>
        <w:rPr>
          <w:rFonts w:cstheme="minorHAnsi"/>
        </w:rPr>
      </w:pPr>
    </w:p>
    <w:p w14:paraId="41A0C9B7" w14:textId="381BCA90"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Examination documentation</w:t>
      </w:r>
    </w:p>
    <w:p w14:paraId="60C5B27E" w14:textId="77777777" w:rsidR="00436B21" w:rsidRPr="00436B21" w:rsidRDefault="00436B21" w:rsidP="00436B21">
      <w:pPr>
        <w:pStyle w:val="ListParagraph"/>
        <w:spacing w:after="0" w:line="240" w:lineRule="auto"/>
        <w:rPr>
          <w:rFonts w:cstheme="minorHAnsi"/>
          <w:u w:val="single"/>
        </w:rPr>
      </w:pPr>
    </w:p>
    <w:p w14:paraId="506737B0" w14:textId="1FC33536" w:rsidR="00436B21" w:rsidRDefault="00436B21" w:rsidP="00436B21">
      <w:pPr>
        <w:spacing w:after="0" w:line="240" w:lineRule="auto"/>
        <w:rPr>
          <w:rFonts w:cstheme="minorHAnsi"/>
        </w:rPr>
      </w:pPr>
      <w:r w:rsidRPr="00436B21">
        <w:rPr>
          <w:rFonts w:cstheme="minorHAnsi"/>
        </w:rPr>
        <w:t xml:space="preserve">I can confirm that I am satisfied that I have received a complete submission of the draft Plan (as proposed to be reviewed); the Basic Conditions and Consultation Statements; the Regulation 16 representations; and the statements from both Bere Regis Parish Council (BRPC) and Dorset Council (DC) in relation to whether the modifications contained in the draft Plan are so significant or substantial as to change the nature of the </w:t>
      </w:r>
      <w:r w:rsidR="00A40EBA">
        <w:rPr>
          <w:rFonts w:cstheme="minorHAnsi"/>
        </w:rPr>
        <w:t>N</w:t>
      </w:r>
      <w:r w:rsidRPr="00436B21">
        <w:rPr>
          <w:rFonts w:cstheme="minorHAnsi"/>
        </w:rPr>
        <w:t xml:space="preserve">eighbourhood </w:t>
      </w:r>
      <w:r w:rsidR="00A40EBA">
        <w:rPr>
          <w:rFonts w:cstheme="minorHAnsi"/>
        </w:rPr>
        <w:t>D</w:t>
      </w:r>
      <w:r w:rsidRPr="00436B21">
        <w:rPr>
          <w:rFonts w:cstheme="minorHAnsi"/>
        </w:rPr>
        <w:t xml:space="preserve">evelopment </w:t>
      </w:r>
      <w:r w:rsidR="00A40EBA">
        <w:rPr>
          <w:rFonts w:cstheme="minorHAnsi"/>
        </w:rPr>
        <w:t>P</w:t>
      </w:r>
      <w:r w:rsidRPr="00436B21">
        <w:rPr>
          <w:rFonts w:cstheme="minorHAnsi"/>
        </w:rPr>
        <w:t xml:space="preserve">lan which the draft Plan would replace, giving reasons why. </w:t>
      </w:r>
    </w:p>
    <w:p w14:paraId="11A5F7A2" w14:textId="77777777" w:rsidR="00436B21" w:rsidRPr="00436B21" w:rsidRDefault="00436B21" w:rsidP="00436B21">
      <w:pPr>
        <w:spacing w:after="0" w:line="240" w:lineRule="auto"/>
        <w:rPr>
          <w:rFonts w:cstheme="minorHAnsi"/>
        </w:rPr>
      </w:pPr>
    </w:p>
    <w:p w14:paraId="22D03C59" w14:textId="77777777" w:rsidR="00436B21" w:rsidRDefault="00436B21" w:rsidP="00436B21">
      <w:pPr>
        <w:spacing w:after="0" w:line="240" w:lineRule="auto"/>
        <w:rPr>
          <w:rFonts w:cstheme="minorHAnsi"/>
        </w:rPr>
      </w:pPr>
      <w:r w:rsidRPr="00436B21">
        <w:rPr>
          <w:rFonts w:cstheme="minorHAnsi"/>
        </w:rPr>
        <w:t xml:space="preserve">This has provided sufficient information to undertake my initial determination under paragraph 10(1) of Schedule A2 to the Planning and Compulsory Purchase Act 2004 (as amended). </w:t>
      </w:r>
    </w:p>
    <w:p w14:paraId="155113FF" w14:textId="77777777" w:rsidR="003C0D59" w:rsidRPr="00436B21" w:rsidRDefault="003C0D59" w:rsidP="00436B21">
      <w:pPr>
        <w:spacing w:after="0" w:line="240" w:lineRule="auto"/>
        <w:rPr>
          <w:rFonts w:cstheme="minorHAnsi"/>
        </w:rPr>
      </w:pPr>
    </w:p>
    <w:p w14:paraId="29A7DAE8" w14:textId="77777777" w:rsidR="00436B21" w:rsidRPr="00436B21" w:rsidRDefault="00436B21" w:rsidP="00436B21">
      <w:pPr>
        <w:spacing w:after="0" w:line="240" w:lineRule="auto"/>
        <w:rPr>
          <w:rFonts w:cstheme="minorHAnsi"/>
        </w:rPr>
      </w:pPr>
      <w:r w:rsidRPr="00436B21">
        <w:rPr>
          <w:rFonts w:cstheme="minorHAnsi"/>
        </w:rPr>
        <w:t>Subject to my further detailed assessment of the draft Plan, I have not at this initial stage identified any significant and obvious flaws that might lead me to advise that the examination should not proceed.</w:t>
      </w:r>
    </w:p>
    <w:p w14:paraId="2785AF14" w14:textId="77777777" w:rsidR="00436B21" w:rsidRPr="00436B21" w:rsidRDefault="00436B21" w:rsidP="00436B21">
      <w:pPr>
        <w:spacing w:after="0" w:line="240" w:lineRule="auto"/>
        <w:rPr>
          <w:rFonts w:cstheme="minorHAnsi"/>
        </w:rPr>
      </w:pPr>
    </w:p>
    <w:p w14:paraId="4E9A5FF7" w14:textId="1112869D"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 xml:space="preserve">Determination under Paragraph 10(1) of Schedule A2 </w:t>
      </w:r>
    </w:p>
    <w:p w14:paraId="08DFB31B" w14:textId="77777777" w:rsidR="00436B21" w:rsidRPr="00436B21" w:rsidRDefault="00436B21" w:rsidP="00436B21">
      <w:pPr>
        <w:pStyle w:val="ListParagraph"/>
        <w:spacing w:after="0" w:line="240" w:lineRule="auto"/>
        <w:ind w:left="284"/>
        <w:rPr>
          <w:rFonts w:cstheme="minorHAnsi"/>
          <w:u w:val="single"/>
        </w:rPr>
      </w:pPr>
    </w:p>
    <w:p w14:paraId="13606E6F" w14:textId="450657D8" w:rsidR="00436B21" w:rsidRPr="00436B21" w:rsidRDefault="00436B21" w:rsidP="00436B21">
      <w:pPr>
        <w:spacing w:after="0" w:line="240" w:lineRule="auto"/>
        <w:rPr>
          <w:rFonts w:cstheme="minorHAnsi"/>
        </w:rPr>
      </w:pPr>
      <w:r w:rsidRPr="00436B21">
        <w:rPr>
          <w:rFonts w:cstheme="minorHAnsi"/>
        </w:rPr>
        <w:t xml:space="preserve">I am required </w:t>
      </w:r>
      <w:r w:rsidR="003C0D59">
        <w:rPr>
          <w:rFonts w:cstheme="minorHAnsi"/>
        </w:rPr>
        <w:t xml:space="preserve">to </w:t>
      </w:r>
      <w:r w:rsidRPr="00436B21">
        <w:rPr>
          <w:rFonts w:cstheme="minorHAnsi"/>
        </w:rPr>
        <w:t xml:space="preserve">determine whether the modifications contained in the draft Plan are so significant or substantial as to change the nature of the </w:t>
      </w:r>
      <w:r w:rsidR="003C0D59">
        <w:rPr>
          <w:rFonts w:cstheme="minorHAnsi"/>
        </w:rPr>
        <w:t>N</w:t>
      </w:r>
      <w:r w:rsidRPr="00436B21">
        <w:rPr>
          <w:rFonts w:cstheme="minorHAnsi"/>
        </w:rPr>
        <w:t xml:space="preserve">eighbourhood </w:t>
      </w:r>
      <w:r w:rsidR="003C0D59">
        <w:rPr>
          <w:rFonts w:cstheme="minorHAnsi"/>
        </w:rPr>
        <w:t>D</w:t>
      </w:r>
      <w:r w:rsidRPr="00436B21">
        <w:rPr>
          <w:rFonts w:cstheme="minorHAnsi"/>
        </w:rPr>
        <w:t xml:space="preserve">evelopment </w:t>
      </w:r>
      <w:r w:rsidR="003C0D59">
        <w:rPr>
          <w:rFonts w:cstheme="minorHAnsi"/>
        </w:rPr>
        <w:t>P</w:t>
      </w:r>
      <w:r w:rsidRPr="00436B21">
        <w:rPr>
          <w:rFonts w:cstheme="minorHAnsi"/>
        </w:rPr>
        <w:t xml:space="preserve">lan which the draft Plan would replace. The purpose of this determination is to establish the appropriate examination process for the draft Plan which will, amongst other things, affect whether or not the draft Plan will need to be the subject of a referendum if it is to be made. </w:t>
      </w:r>
    </w:p>
    <w:p w14:paraId="18FE286F" w14:textId="6961F2A1" w:rsidR="00436B21" w:rsidRDefault="00436B21" w:rsidP="00436B21">
      <w:pPr>
        <w:spacing w:after="0" w:line="240" w:lineRule="auto"/>
        <w:rPr>
          <w:rFonts w:cstheme="minorHAnsi"/>
        </w:rPr>
      </w:pPr>
    </w:p>
    <w:p w14:paraId="031CA8DF" w14:textId="77777777" w:rsidR="001D6401" w:rsidRDefault="00436B21" w:rsidP="00436B21">
      <w:pPr>
        <w:spacing w:after="0" w:line="240" w:lineRule="auto"/>
        <w:rPr>
          <w:rFonts w:cstheme="minorHAnsi"/>
        </w:rPr>
      </w:pPr>
      <w:r>
        <w:rPr>
          <w:rFonts w:cstheme="minorHAnsi"/>
        </w:rPr>
        <w:t>T</w:t>
      </w:r>
      <w:r w:rsidRPr="00436B21">
        <w:rPr>
          <w:rFonts w:cstheme="minorHAnsi"/>
        </w:rPr>
        <w:t>he BRPC state in their Modifications Statement that it has been modified by the removal from the made Plan of Policies BR1, BR4 and BR8 because they are no longer required</w:t>
      </w:r>
      <w:r w:rsidR="001D6401">
        <w:rPr>
          <w:rFonts w:cstheme="minorHAnsi"/>
        </w:rPr>
        <w:t>,</w:t>
      </w:r>
      <w:r w:rsidRPr="00436B21">
        <w:rPr>
          <w:rFonts w:cstheme="minorHAnsi"/>
        </w:rPr>
        <w:t xml:space="preserve"> as they duplicate a policy in the adopted Purbeck Local Plan or the N</w:t>
      </w:r>
      <w:r w:rsidR="001D6401">
        <w:rPr>
          <w:rFonts w:cstheme="minorHAnsi"/>
        </w:rPr>
        <w:t>ational Planning Policy Framework (N</w:t>
      </w:r>
      <w:r w:rsidRPr="00436B21">
        <w:rPr>
          <w:rFonts w:cstheme="minorHAnsi"/>
        </w:rPr>
        <w:t>PPF</w:t>
      </w:r>
      <w:r w:rsidR="001D6401">
        <w:rPr>
          <w:rFonts w:cstheme="minorHAnsi"/>
        </w:rPr>
        <w:t>)</w:t>
      </w:r>
      <w:r w:rsidRPr="00436B21">
        <w:rPr>
          <w:rFonts w:cstheme="minorHAnsi"/>
        </w:rPr>
        <w:t>. Policy BR6 has been removed because the policy was prepared in 2012</w:t>
      </w:r>
      <w:r w:rsidR="001D6401">
        <w:rPr>
          <w:rFonts w:cstheme="minorHAnsi"/>
        </w:rPr>
        <w:t xml:space="preserve">: </w:t>
      </w:r>
      <w:r w:rsidRPr="00436B21">
        <w:rPr>
          <w:rFonts w:cstheme="minorHAnsi"/>
        </w:rPr>
        <w:t xml:space="preserve">the evidence is out of date.  </w:t>
      </w:r>
    </w:p>
    <w:p w14:paraId="32C75761" w14:textId="5BA00917" w:rsidR="004452DA" w:rsidRDefault="004452DA" w:rsidP="00436B21">
      <w:pPr>
        <w:spacing w:after="0" w:line="240" w:lineRule="auto"/>
        <w:rPr>
          <w:rFonts w:cstheme="minorHAnsi"/>
        </w:rPr>
      </w:pPr>
      <w:r>
        <w:rPr>
          <w:rFonts w:cstheme="minorHAnsi"/>
        </w:rPr>
        <w:lastRenderedPageBreak/>
        <w:t xml:space="preserve">BRPC </w:t>
      </w:r>
      <w:r w:rsidR="00436B21" w:rsidRPr="00436B21">
        <w:rPr>
          <w:rFonts w:cstheme="minorHAnsi"/>
        </w:rPr>
        <w:t>consider</w:t>
      </w:r>
      <w:r>
        <w:rPr>
          <w:rFonts w:cstheme="minorHAnsi"/>
        </w:rPr>
        <w:t xml:space="preserve"> </w:t>
      </w:r>
      <w:r w:rsidR="00436B21" w:rsidRPr="00436B21">
        <w:rPr>
          <w:rFonts w:cstheme="minorHAnsi"/>
        </w:rPr>
        <w:t xml:space="preserve">that the removal of the </w:t>
      </w:r>
      <w:r w:rsidR="00A40EBA">
        <w:rPr>
          <w:rFonts w:cstheme="minorHAnsi"/>
        </w:rPr>
        <w:t>p</w:t>
      </w:r>
      <w:r w:rsidR="00436B21" w:rsidRPr="00436B21">
        <w:rPr>
          <w:rFonts w:cstheme="minorHAnsi"/>
        </w:rPr>
        <w:t xml:space="preserve">olicies is a material modification, but that it does not change the nature of the </w:t>
      </w:r>
      <w:r w:rsidR="001D6401">
        <w:rPr>
          <w:rFonts w:cstheme="minorHAnsi"/>
        </w:rPr>
        <w:t>P</w:t>
      </w:r>
      <w:r w:rsidR="00436B21" w:rsidRPr="00436B21">
        <w:rPr>
          <w:rFonts w:cstheme="minorHAnsi"/>
        </w:rPr>
        <w:t xml:space="preserve">lan.  </w:t>
      </w:r>
    </w:p>
    <w:p w14:paraId="731D88DB" w14:textId="77777777" w:rsidR="004452DA" w:rsidRDefault="004452DA" w:rsidP="00436B21">
      <w:pPr>
        <w:spacing w:after="0" w:line="240" w:lineRule="auto"/>
        <w:rPr>
          <w:rFonts w:cstheme="minorHAnsi"/>
        </w:rPr>
      </w:pPr>
    </w:p>
    <w:p w14:paraId="4B9CAF47" w14:textId="246FE128" w:rsidR="00436B21" w:rsidRDefault="00436B21" w:rsidP="00436B21">
      <w:pPr>
        <w:spacing w:after="0" w:line="240" w:lineRule="auto"/>
        <w:rPr>
          <w:rFonts w:cstheme="minorHAnsi"/>
        </w:rPr>
      </w:pPr>
      <w:r w:rsidRPr="00436B21">
        <w:rPr>
          <w:rFonts w:cstheme="minorHAnsi"/>
        </w:rPr>
        <w:t xml:space="preserve">In addition, Policies BR7 (new Policy BR1a-e.), BR2, BR3 and BR4 have been rephrased. It is also noted the other changes are relatively minor in nature; and the Plan period is not extended. </w:t>
      </w:r>
      <w:r>
        <w:rPr>
          <w:rFonts w:cstheme="minorHAnsi"/>
        </w:rPr>
        <w:t xml:space="preserve"> </w:t>
      </w:r>
      <w:r w:rsidRPr="00436B21">
        <w:rPr>
          <w:rFonts w:cstheme="minorHAnsi"/>
        </w:rPr>
        <w:t xml:space="preserve">The qualifying body are of the view that the proposed changes are not so significant or substantial as to change the nature of the </w:t>
      </w:r>
      <w:r w:rsidR="001D6401">
        <w:rPr>
          <w:rFonts w:cstheme="minorHAnsi"/>
        </w:rPr>
        <w:t>P</w:t>
      </w:r>
      <w:r w:rsidRPr="00436B21">
        <w:rPr>
          <w:rFonts w:cstheme="minorHAnsi"/>
        </w:rPr>
        <w:t xml:space="preserve">lan. </w:t>
      </w:r>
    </w:p>
    <w:p w14:paraId="2781E9AC" w14:textId="77777777" w:rsidR="00436B21" w:rsidRPr="00436B21" w:rsidRDefault="00436B21" w:rsidP="00436B21">
      <w:pPr>
        <w:spacing w:after="0" w:line="240" w:lineRule="auto"/>
        <w:rPr>
          <w:rFonts w:cstheme="minorHAnsi"/>
        </w:rPr>
      </w:pPr>
    </w:p>
    <w:p w14:paraId="6E9B3DA8" w14:textId="13589B85" w:rsidR="001D6401" w:rsidRDefault="00436B21" w:rsidP="001D6401">
      <w:pPr>
        <w:spacing w:after="120" w:line="240" w:lineRule="auto"/>
        <w:rPr>
          <w:rFonts w:cstheme="minorHAnsi"/>
        </w:rPr>
      </w:pPr>
      <w:r w:rsidRPr="00436B21">
        <w:rPr>
          <w:rFonts w:cstheme="minorHAnsi"/>
        </w:rPr>
        <w:t>DC have compared the policies in the made Plan with those of the submitted review</w:t>
      </w:r>
      <w:r w:rsidR="001D6401">
        <w:rPr>
          <w:rFonts w:cstheme="minorHAnsi"/>
        </w:rPr>
        <w:t xml:space="preserve"> Plan and </w:t>
      </w:r>
      <w:r w:rsidRPr="00436B21">
        <w:rPr>
          <w:rFonts w:cstheme="minorHAnsi"/>
        </w:rPr>
        <w:t xml:space="preserve">have considered the contents of each policy, along with the Modifications Statement prepared and submitted by the Parish Council. </w:t>
      </w:r>
      <w:r w:rsidR="001D6401">
        <w:rPr>
          <w:rFonts w:cstheme="minorHAnsi"/>
        </w:rPr>
        <w:t xml:space="preserve">DC has </w:t>
      </w:r>
      <w:r w:rsidRPr="00436B21">
        <w:rPr>
          <w:rFonts w:cstheme="minorHAnsi"/>
        </w:rPr>
        <w:t xml:space="preserve">also considered government guidance, in particular, the Planning Practice Guidance </w:t>
      </w:r>
      <w:r w:rsidR="001D6401">
        <w:rPr>
          <w:rFonts w:cstheme="minorHAnsi"/>
        </w:rPr>
        <w:t xml:space="preserve">(PPG) </w:t>
      </w:r>
      <w:r w:rsidRPr="00436B21">
        <w:rPr>
          <w:rFonts w:cstheme="minorHAnsi"/>
        </w:rPr>
        <w:t xml:space="preserve">on ‘updating a neighbourhood plan’. </w:t>
      </w:r>
      <w:r w:rsidR="001D6401">
        <w:rPr>
          <w:rFonts w:cstheme="minorHAnsi"/>
        </w:rPr>
        <w:t xml:space="preserve">PPG Reference ID: </w:t>
      </w:r>
      <w:r w:rsidR="001D6401" w:rsidRPr="001D6401">
        <w:rPr>
          <w:rFonts w:cstheme="minorHAnsi"/>
        </w:rPr>
        <w:t xml:space="preserve">41-106-20190509 </w:t>
      </w:r>
      <w:r w:rsidRPr="00436B21">
        <w:rPr>
          <w:rFonts w:cstheme="minorHAnsi"/>
        </w:rPr>
        <w:t xml:space="preserve">summarises the three types of modification that can be made to a neighbourhood plan. These are: </w:t>
      </w:r>
    </w:p>
    <w:p w14:paraId="53A82CF6" w14:textId="24DE821A" w:rsidR="001D6401" w:rsidRPr="001D6401" w:rsidRDefault="001D6401" w:rsidP="001D6401">
      <w:pPr>
        <w:pStyle w:val="ListParagraph"/>
        <w:numPr>
          <w:ilvl w:val="0"/>
          <w:numId w:val="27"/>
        </w:numPr>
        <w:spacing w:after="0" w:line="240" w:lineRule="auto"/>
        <w:rPr>
          <w:rFonts w:cstheme="minorHAnsi"/>
        </w:rPr>
      </w:pPr>
      <w:r w:rsidRPr="001D6401">
        <w:rPr>
          <w:rFonts w:cstheme="minorHAnsi"/>
        </w:rPr>
        <w:t>Minor (non-material) modifications to a neighbourhood plan or order are those which would not materially affect the policies in the plan or permission granted by the order. These may include correcting errors, such as a reference to a supporting document, and would not require examination or a referendum.</w:t>
      </w:r>
    </w:p>
    <w:p w14:paraId="75D1BAB2" w14:textId="1166B70A" w:rsidR="001D6401" w:rsidRPr="001D6401" w:rsidRDefault="001D6401" w:rsidP="001D6401">
      <w:pPr>
        <w:pStyle w:val="ListParagraph"/>
        <w:numPr>
          <w:ilvl w:val="0"/>
          <w:numId w:val="27"/>
        </w:numPr>
        <w:spacing w:after="0" w:line="240" w:lineRule="auto"/>
        <w:rPr>
          <w:rFonts w:cstheme="minorHAnsi"/>
        </w:rPr>
      </w:pPr>
      <w:r w:rsidRPr="001D6401">
        <w:rPr>
          <w:rFonts w:cstheme="minorHAnsi"/>
        </w:rPr>
        <w:t>Material modifications which do not change the nature of the plan or order would require examination but not a referendum. This might, for example, entail the addition of a design code that builds on a pre-existing design policy, or the addition of a site or sites which, subject to the decision of the independent examiner, are not so significant or substantial as to change the nature of the plan.</w:t>
      </w:r>
    </w:p>
    <w:p w14:paraId="09F43CFF" w14:textId="04C3F50C" w:rsidR="001D6401" w:rsidRPr="001D6401" w:rsidRDefault="001D6401" w:rsidP="001D6401">
      <w:pPr>
        <w:pStyle w:val="ListParagraph"/>
        <w:numPr>
          <w:ilvl w:val="0"/>
          <w:numId w:val="27"/>
        </w:numPr>
        <w:spacing w:after="0" w:line="240" w:lineRule="auto"/>
        <w:rPr>
          <w:rFonts w:cstheme="minorHAnsi"/>
        </w:rPr>
      </w:pPr>
      <w:r w:rsidRPr="001D6401">
        <w:rPr>
          <w:rFonts w:cstheme="minorHAnsi"/>
        </w:rPr>
        <w:t>Material modifications which do change the nature of the plan or order would require examination and a referendum. This might, for example, involve allocating significant new sites for development.</w:t>
      </w:r>
    </w:p>
    <w:p w14:paraId="14E52324" w14:textId="77777777" w:rsidR="001D6401" w:rsidRDefault="001D6401" w:rsidP="00436B21">
      <w:pPr>
        <w:spacing w:after="0" w:line="240" w:lineRule="auto"/>
        <w:rPr>
          <w:rFonts w:cstheme="minorHAnsi"/>
        </w:rPr>
      </w:pPr>
    </w:p>
    <w:p w14:paraId="6B799A53" w14:textId="2BD57CF7" w:rsidR="001D6401" w:rsidRDefault="00436B21" w:rsidP="00436B21">
      <w:pPr>
        <w:spacing w:after="0" w:line="240" w:lineRule="auto"/>
        <w:rPr>
          <w:rFonts w:cstheme="minorHAnsi"/>
        </w:rPr>
      </w:pPr>
      <w:r w:rsidRPr="00436B21">
        <w:rPr>
          <w:rFonts w:cstheme="minorHAnsi"/>
        </w:rPr>
        <w:t xml:space="preserve">DC </w:t>
      </w:r>
      <w:r w:rsidR="001D6401">
        <w:rPr>
          <w:rFonts w:cstheme="minorHAnsi"/>
        </w:rPr>
        <w:t xml:space="preserve">notes that </w:t>
      </w:r>
      <w:r w:rsidRPr="00436B21">
        <w:rPr>
          <w:rFonts w:cstheme="minorHAnsi"/>
        </w:rPr>
        <w:t xml:space="preserve">of </w:t>
      </w:r>
      <w:r w:rsidR="001D6401">
        <w:rPr>
          <w:rFonts w:cstheme="minorHAnsi"/>
        </w:rPr>
        <w:t xml:space="preserve">the </w:t>
      </w:r>
      <w:r w:rsidRPr="00436B21">
        <w:rPr>
          <w:rFonts w:cstheme="minorHAnsi"/>
        </w:rPr>
        <w:t>9 original policies</w:t>
      </w:r>
      <w:r w:rsidR="004452DA">
        <w:rPr>
          <w:rFonts w:cstheme="minorHAnsi"/>
        </w:rPr>
        <w:t xml:space="preserve"> in the made Plan</w:t>
      </w:r>
      <w:r w:rsidRPr="00436B21">
        <w:rPr>
          <w:rFonts w:cstheme="minorHAnsi"/>
        </w:rPr>
        <w:t xml:space="preserve">, 4 have been entirely deleted, and a fifth has been effectively replaced by a list of community assets. On the other hand, 3 policies are almost the same, receiving relatively minor changes. The residential allocations policy has been expanded considerably, from one policy into 5 separate policies. However, the residential allocations themselves are almost exactly the same. </w:t>
      </w:r>
    </w:p>
    <w:p w14:paraId="44168901" w14:textId="77777777" w:rsidR="001D6401" w:rsidRDefault="001D6401" w:rsidP="00436B21">
      <w:pPr>
        <w:spacing w:after="0" w:line="240" w:lineRule="auto"/>
        <w:rPr>
          <w:rFonts w:cstheme="minorHAnsi"/>
        </w:rPr>
      </w:pPr>
    </w:p>
    <w:p w14:paraId="0308D38E" w14:textId="7F9B2726" w:rsidR="004452DA" w:rsidRDefault="00436B21" w:rsidP="00436B21">
      <w:pPr>
        <w:spacing w:after="0" w:line="240" w:lineRule="auto"/>
        <w:rPr>
          <w:rFonts w:cstheme="minorHAnsi"/>
        </w:rPr>
      </w:pPr>
      <w:r w:rsidRPr="00436B21">
        <w:rPr>
          <w:rFonts w:cstheme="minorHAnsi"/>
        </w:rPr>
        <w:t xml:space="preserve">Having read the qualifying body’s Modifications Statement, DC understand the reasoning behind these changes. In summary, the policies marked for deletion are principally to avoid duplication with the new Purbeck Local Plan (adopted in 2024). The expanded residential allocations policies provide greater certainty to applicants, often drawing out requirements that were previously in the supporting text. DC note that the </w:t>
      </w:r>
      <w:r w:rsidR="001D6401">
        <w:rPr>
          <w:rFonts w:cstheme="minorHAnsi"/>
        </w:rPr>
        <w:t>P</w:t>
      </w:r>
      <w:r w:rsidRPr="00436B21">
        <w:rPr>
          <w:rFonts w:cstheme="minorHAnsi"/>
        </w:rPr>
        <w:t xml:space="preserve">lan period, vision and objectives all remain unchanged. All site allocations from the 2019 </w:t>
      </w:r>
      <w:r w:rsidR="004452DA">
        <w:rPr>
          <w:rFonts w:cstheme="minorHAnsi"/>
        </w:rPr>
        <w:t xml:space="preserve">made </w:t>
      </w:r>
      <w:r w:rsidR="00A40EBA">
        <w:rPr>
          <w:rFonts w:cstheme="minorHAnsi"/>
        </w:rPr>
        <w:t>N</w:t>
      </w:r>
      <w:r w:rsidRPr="00436B21">
        <w:rPr>
          <w:rFonts w:cstheme="minorHAnsi"/>
        </w:rPr>
        <w:t xml:space="preserve">eighbourhood </w:t>
      </w:r>
      <w:r w:rsidR="004452DA">
        <w:rPr>
          <w:rFonts w:cstheme="minorHAnsi"/>
        </w:rPr>
        <w:t>P</w:t>
      </w:r>
      <w:r w:rsidRPr="00436B21">
        <w:rPr>
          <w:rFonts w:cstheme="minorHAnsi"/>
        </w:rPr>
        <w:t xml:space="preserve">lan are effectively carried forward, and the </w:t>
      </w:r>
      <w:r w:rsidR="001D6401">
        <w:rPr>
          <w:rFonts w:cstheme="minorHAnsi"/>
        </w:rPr>
        <w:t xml:space="preserve">draft Plan </w:t>
      </w:r>
      <w:r w:rsidRPr="00436B21">
        <w:rPr>
          <w:rFonts w:cstheme="minorHAnsi"/>
        </w:rPr>
        <w:t xml:space="preserve"> does not add any additional site allocations. </w:t>
      </w:r>
    </w:p>
    <w:p w14:paraId="52C303FB" w14:textId="77777777" w:rsidR="004452DA" w:rsidRDefault="004452DA" w:rsidP="00436B21">
      <w:pPr>
        <w:spacing w:after="0" w:line="240" w:lineRule="auto"/>
        <w:rPr>
          <w:rFonts w:cstheme="minorHAnsi"/>
        </w:rPr>
      </w:pPr>
    </w:p>
    <w:p w14:paraId="0E5F46E7" w14:textId="04A8975A" w:rsidR="00436B21" w:rsidRPr="00436B21" w:rsidRDefault="00436B21" w:rsidP="00436B21">
      <w:pPr>
        <w:spacing w:after="0" w:line="240" w:lineRule="auto"/>
        <w:rPr>
          <w:rFonts w:cstheme="minorHAnsi"/>
        </w:rPr>
      </w:pPr>
      <w:r w:rsidRPr="00436B21">
        <w:rPr>
          <w:rFonts w:cstheme="minorHAnsi"/>
        </w:rPr>
        <w:t>In conclusion, therefore, DC’s view is that the proposed modifications are not so significant or substantial as to change the nature of the Plan.</w:t>
      </w:r>
    </w:p>
    <w:p w14:paraId="12D5A0E0" w14:textId="77777777" w:rsidR="00436B21" w:rsidRDefault="00436B21" w:rsidP="00436B21">
      <w:pPr>
        <w:spacing w:after="0" w:line="240" w:lineRule="auto"/>
        <w:rPr>
          <w:rFonts w:cstheme="minorHAnsi"/>
        </w:rPr>
      </w:pPr>
    </w:p>
    <w:p w14:paraId="782FC1A3" w14:textId="4F312EEB" w:rsidR="00436B21" w:rsidRPr="00436B21" w:rsidRDefault="00436B21" w:rsidP="00436B21">
      <w:pPr>
        <w:spacing w:after="0" w:line="240" w:lineRule="auto"/>
        <w:rPr>
          <w:rFonts w:cstheme="minorHAnsi"/>
        </w:rPr>
      </w:pPr>
      <w:r w:rsidRPr="00436B21">
        <w:rPr>
          <w:rFonts w:cstheme="minorHAnsi"/>
        </w:rPr>
        <w:t>Having assessed all the written documents submitted, including the representations and relevant statements, I am content that the modifications proposed in the draft Plan are material but do not change the nature of the made Plan. Therefore, the examination can proceed under the terms of Schedule A2</w:t>
      </w:r>
      <w:r w:rsidR="001D6401">
        <w:rPr>
          <w:rFonts w:cstheme="minorHAnsi"/>
        </w:rPr>
        <w:t>. As</w:t>
      </w:r>
      <w:r w:rsidRPr="00436B21">
        <w:rPr>
          <w:rFonts w:cstheme="minorHAnsi"/>
        </w:rPr>
        <w:t xml:space="preserve"> a consequence, should I recommend that the draft Plan be made (with or without examiner modifications), a referendum stage will not be a necessary part of the statutory process.</w:t>
      </w:r>
    </w:p>
    <w:p w14:paraId="387361F0" w14:textId="77777777" w:rsidR="00436B21" w:rsidRDefault="00436B21" w:rsidP="00436B21">
      <w:pPr>
        <w:spacing w:after="0" w:line="240" w:lineRule="auto"/>
        <w:rPr>
          <w:rFonts w:cstheme="minorHAnsi"/>
          <w:u w:val="single"/>
        </w:rPr>
      </w:pPr>
    </w:p>
    <w:p w14:paraId="5B24937B" w14:textId="5C0FEB2C"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Site Visit</w:t>
      </w:r>
    </w:p>
    <w:p w14:paraId="0F875104" w14:textId="77777777" w:rsidR="00436B21" w:rsidRPr="00436B21" w:rsidRDefault="00436B21" w:rsidP="00436B21">
      <w:pPr>
        <w:pStyle w:val="ListParagraph"/>
        <w:spacing w:after="0" w:line="240" w:lineRule="auto"/>
        <w:ind w:left="284"/>
        <w:rPr>
          <w:rFonts w:cstheme="minorHAnsi"/>
          <w:u w:val="single"/>
        </w:rPr>
      </w:pPr>
    </w:p>
    <w:p w14:paraId="1E48B7CA" w14:textId="2AF491C1" w:rsidR="00436B21" w:rsidRDefault="00436B21" w:rsidP="00436B21">
      <w:pPr>
        <w:spacing w:after="0" w:line="240" w:lineRule="auto"/>
        <w:rPr>
          <w:rFonts w:cstheme="minorHAnsi"/>
        </w:rPr>
      </w:pPr>
      <w:r w:rsidRPr="00436B21">
        <w:rPr>
          <w:rFonts w:cstheme="minorHAnsi"/>
        </w:rPr>
        <w:t xml:space="preserve">I intend to visit the </w:t>
      </w:r>
      <w:r w:rsidR="001D6401">
        <w:rPr>
          <w:rFonts w:cstheme="minorHAnsi"/>
        </w:rPr>
        <w:t>N</w:t>
      </w:r>
      <w:r w:rsidRPr="00436B21">
        <w:rPr>
          <w:rFonts w:cstheme="minorHAnsi"/>
        </w:rPr>
        <w:t xml:space="preserve">eighbourhood </w:t>
      </w:r>
      <w:r w:rsidR="001D6401">
        <w:rPr>
          <w:rFonts w:cstheme="minorHAnsi"/>
        </w:rPr>
        <w:t>P</w:t>
      </w:r>
      <w:r w:rsidRPr="00436B21">
        <w:rPr>
          <w:rFonts w:cstheme="minorHAnsi"/>
        </w:rPr>
        <w:t xml:space="preserve">lan </w:t>
      </w:r>
      <w:r w:rsidR="001D6401">
        <w:rPr>
          <w:rFonts w:cstheme="minorHAnsi"/>
        </w:rPr>
        <w:t>A</w:t>
      </w:r>
      <w:r w:rsidRPr="00436B21">
        <w:rPr>
          <w:rFonts w:cstheme="minorHAnsi"/>
        </w:rPr>
        <w:t>rea</w:t>
      </w:r>
      <w:r>
        <w:rPr>
          <w:rFonts w:cstheme="minorHAnsi"/>
        </w:rPr>
        <w:t xml:space="preserve"> later this week (</w:t>
      </w:r>
      <w:r w:rsidRPr="00436B21">
        <w:rPr>
          <w:rFonts w:cstheme="minorHAnsi"/>
        </w:rPr>
        <w:t>week beginning 27 July 2026</w:t>
      </w:r>
      <w:r>
        <w:rPr>
          <w:rFonts w:cstheme="minorHAnsi"/>
        </w:rPr>
        <w:t>)</w:t>
      </w:r>
      <w:r w:rsidRPr="00436B21">
        <w:rPr>
          <w:rFonts w:cstheme="minorHAnsi"/>
        </w:rPr>
        <w:t>, which will assist in my assessment of the draft Plan, including the issues identified in the representations.</w:t>
      </w:r>
    </w:p>
    <w:p w14:paraId="5D6A26F3" w14:textId="77777777" w:rsidR="00436B21" w:rsidRDefault="00436B21" w:rsidP="00436B21">
      <w:pPr>
        <w:spacing w:after="0" w:line="240" w:lineRule="auto"/>
        <w:rPr>
          <w:rFonts w:cstheme="minorHAnsi"/>
        </w:rPr>
      </w:pPr>
    </w:p>
    <w:p w14:paraId="253ACCE5" w14:textId="0388683E" w:rsidR="00436B21" w:rsidRDefault="00436B21" w:rsidP="00436B21">
      <w:pPr>
        <w:spacing w:after="0" w:line="240" w:lineRule="auto"/>
        <w:rPr>
          <w:rFonts w:cstheme="minorHAnsi"/>
        </w:rPr>
      </w:pPr>
      <w:r w:rsidRPr="00436B21">
        <w:rPr>
          <w:rFonts w:cstheme="minorHAnsi"/>
        </w:rPr>
        <w:t xml:space="preserve">I may have some questions whilst drafting the report, which I will set out in writing should I require any further clarification. </w:t>
      </w:r>
    </w:p>
    <w:p w14:paraId="0AB006EB" w14:textId="77777777" w:rsidR="00436B21" w:rsidRPr="00436B21" w:rsidRDefault="00436B21" w:rsidP="00436B21">
      <w:pPr>
        <w:spacing w:after="0" w:line="240" w:lineRule="auto"/>
        <w:rPr>
          <w:rFonts w:cstheme="minorHAnsi"/>
        </w:rPr>
      </w:pPr>
    </w:p>
    <w:p w14:paraId="5BD346A8" w14:textId="4442A249" w:rsidR="00436B21" w:rsidRDefault="00436B21"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 xml:space="preserve">Written Representations </w:t>
      </w:r>
    </w:p>
    <w:p w14:paraId="28956900" w14:textId="77777777" w:rsidR="00436B21" w:rsidRPr="00436B21" w:rsidRDefault="00436B21" w:rsidP="00436B21">
      <w:pPr>
        <w:pStyle w:val="ListParagraph"/>
        <w:spacing w:after="0" w:line="240" w:lineRule="auto"/>
        <w:ind w:left="284"/>
        <w:rPr>
          <w:rFonts w:cstheme="minorHAnsi"/>
          <w:u w:val="single"/>
        </w:rPr>
      </w:pPr>
    </w:p>
    <w:p w14:paraId="534A7039" w14:textId="77777777" w:rsidR="00436B21" w:rsidRPr="00436B21" w:rsidRDefault="00436B21" w:rsidP="00436B21">
      <w:pPr>
        <w:spacing w:after="0" w:line="240" w:lineRule="auto"/>
        <w:rPr>
          <w:rFonts w:cstheme="minorHAnsi"/>
        </w:rPr>
      </w:pPr>
      <w:r w:rsidRPr="00436B21">
        <w:rPr>
          <w:rFonts w:cstheme="minorHAnsi"/>
        </w:rPr>
        <w:t>At this stage, I consider the examination can be conducted solely by the written representations procedure, without the need for a hearing. However, I will reserve the option to convene a hearing should I consider there are exceptional reasons for doing so.</w:t>
      </w:r>
    </w:p>
    <w:p w14:paraId="3FE9AF68" w14:textId="77777777" w:rsidR="00436B21" w:rsidRDefault="00436B21" w:rsidP="00436B21">
      <w:pPr>
        <w:spacing w:after="0" w:line="240" w:lineRule="auto"/>
        <w:rPr>
          <w:rFonts w:cstheme="minorHAnsi"/>
          <w:u w:val="single"/>
        </w:rPr>
      </w:pPr>
    </w:p>
    <w:p w14:paraId="118315FB" w14:textId="16D5671F" w:rsidR="00F017D6" w:rsidRPr="00436B21" w:rsidRDefault="00F017D6" w:rsidP="00436B21">
      <w:pPr>
        <w:pStyle w:val="ListParagraph"/>
        <w:numPr>
          <w:ilvl w:val="0"/>
          <w:numId w:val="25"/>
        </w:numPr>
        <w:spacing w:after="0" w:line="240" w:lineRule="auto"/>
        <w:ind w:left="284" w:hanging="284"/>
        <w:rPr>
          <w:rFonts w:cstheme="minorHAnsi"/>
          <w:u w:val="single"/>
        </w:rPr>
      </w:pPr>
      <w:r w:rsidRPr="00436B21">
        <w:rPr>
          <w:rFonts w:cstheme="minorHAnsi"/>
          <w:u w:val="single"/>
        </w:rPr>
        <w:t>Examination Timetable</w:t>
      </w:r>
    </w:p>
    <w:p w14:paraId="6CEEF09C" w14:textId="77777777" w:rsidR="00F017D6" w:rsidRDefault="00F017D6" w:rsidP="00F017D6">
      <w:pPr>
        <w:spacing w:after="0" w:line="240" w:lineRule="auto"/>
        <w:rPr>
          <w:rFonts w:cstheme="minorHAnsi"/>
        </w:rPr>
      </w:pPr>
    </w:p>
    <w:p w14:paraId="3D64162E" w14:textId="77777777" w:rsidR="00F715D5" w:rsidRDefault="00F017D6" w:rsidP="00F017D6">
      <w:pPr>
        <w:spacing w:after="0" w:line="240" w:lineRule="auto"/>
        <w:rPr>
          <w:rFonts w:cstheme="minorHAnsi"/>
        </w:rPr>
      </w:pPr>
      <w:r>
        <w:rPr>
          <w:rFonts w:cstheme="minorHAnsi"/>
        </w:rPr>
        <w:t xml:space="preserve">As you will be aware, the intention is to examine the draft Plan (including conduct of the site visit) with a view to providing a draft report (for ‘fact checking’) within </w:t>
      </w:r>
      <w:r w:rsidR="00F715D5">
        <w:rPr>
          <w:rFonts w:cstheme="minorHAnsi"/>
        </w:rPr>
        <w:t>6</w:t>
      </w:r>
      <w:r>
        <w:rPr>
          <w:rFonts w:cstheme="minorHAnsi"/>
        </w:rPr>
        <w:t>-</w:t>
      </w:r>
      <w:r w:rsidR="00F715D5">
        <w:rPr>
          <w:rFonts w:cstheme="minorHAnsi"/>
        </w:rPr>
        <w:t>8</w:t>
      </w:r>
      <w:r>
        <w:rPr>
          <w:rFonts w:cstheme="minorHAnsi"/>
        </w:rPr>
        <w:t xml:space="preserve"> weeks of submission of the draft Plan.</w:t>
      </w:r>
      <w:r w:rsidR="00314FAB">
        <w:rPr>
          <w:rFonts w:cstheme="minorHAnsi"/>
        </w:rPr>
        <w:t xml:space="preserve"> </w:t>
      </w:r>
    </w:p>
    <w:p w14:paraId="62FEABC1" w14:textId="77777777" w:rsidR="00F715D5" w:rsidRDefault="00F715D5" w:rsidP="00F017D6">
      <w:pPr>
        <w:spacing w:after="0" w:line="240" w:lineRule="auto"/>
        <w:rPr>
          <w:rFonts w:cstheme="minorHAnsi"/>
        </w:rPr>
      </w:pPr>
    </w:p>
    <w:p w14:paraId="31E3C6B1" w14:textId="14AF9EFC" w:rsidR="00F017D6" w:rsidRPr="00577983" w:rsidRDefault="00F715D5" w:rsidP="00F017D6">
      <w:pPr>
        <w:spacing w:after="0" w:line="240" w:lineRule="auto"/>
        <w:rPr>
          <w:rFonts w:cstheme="minorHAnsi"/>
        </w:rPr>
      </w:pPr>
      <w:r w:rsidRPr="00F715D5">
        <w:rPr>
          <w:rFonts w:cstheme="minorHAnsi"/>
        </w:rPr>
        <w:t xml:space="preserve">However, </w:t>
      </w:r>
      <w:r w:rsidR="00756125">
        <w:rPr>
          <w:rFonts w:cstheme="minorHAnsi"/>
        </w:rPr>
        <w:t xml:space="preserve">in the event that I have a number of further </w:t>
      </w:r>
      <w:r w:rsidRPr="00F715D5">
        <w:rPr>
          <w:rFonts w:cstheme="minorHAnsi"/>
        </w:rPr>
        <w:t xml:space="preserve">questions seeking clarification as a result of my site visit, I </w:t>
      </w:r>
      <w:r w:rsidR="00756125">
        <w:rPr>
          <w:rFonts w:cstheme="minorHAnsi"/>
        </w:rPr>
        <w:t xml:space="preserve">will need to </w:t>
      </w:r>
      <w:r w:rsidRPr="00F715D5">
        <w:rPr>
          <w:rFonts w:cstheme="minorHAnsi"/>
        </w:rPr>
        <w:t xml:space="preserve">provide </w:t>
      </w:r>
      <w:r w:rsidR="00756125">
        <w:rPr>
          <w:rFonts w:cstheme="minorHAnsi"/>
        </w:rPr>
        <w:t>you with additional time to reply. Should this arise, p</w:t>
      </w:r>
      <w:r w:rsidRPr="00F715D5">
        <w:rPr>
          <w:rFonts w:cstheme="minorHAnsi"/>
        </w:rPr>
        <w:t>lease be assured that I w</w:t>
      </w:r>
      <w:r w:rsidR="00756125">
        <w:rPr>
          <w:rFonts w:cstheme="minorHAnsi"/>
        </w:rPr>
        <w:t xml:space="preserve">ill </w:t>
      </w:r>
      <w:r w:rsidRPr="00F715D5">
        <w:rPr>
          <w:rFonts w:cstheme="minorHAnsi"/>
        </w:rPr>
        <w:t xml:space="preserve">seek to mitigate any delay as far as is practicable. The </w:t>
      </w:r>
      <w:proofErr w:type="spellStart"/>
      <w:r w:rsidRPr="00F715D5">
        <w:rPr>
          <w:rFonts w:cstheme="minorHAnsi"/>
        </w:rPr>
        <w:t>IPe</w:t>
      </w:r>
      <w:proofErr w:type="spellEnd"/>
      <w:r w:rsidRPr="00F715D5">
        <w:rPr>
          <w:rFonts w:cstheme="minorHAnsi"/>
        </w:rPr>
        <w:t xml:space="preserve"> office team will keep you updated on the examination and, in due course, the delivery date of the draft report.</w:t>
      </w:r>
      <w:r w:rsidR="00F017D6">
        <w:rPr>
          <w:rFonts w:cstheme="minorHAnsi"/>
        </w:rPr>
        <w:t xml:space="preserve"> </w:t>
      </w:r>
    </w:p>
    <w:p w14:paraId="0A4A3D49" w14:textId="77777777" w:rsidR="00F017D6" w:rsidRDefault="00F017D6" w:rsidP="00F017D6">
      <w:pPr>
        <w:spacing w:after="0" w:line="240" w:lineRule="auto"/>
        <w:rPr>
          <w:rFonts w:cstheme="minorHAnsi"/>
          <w:color w:val="2E74B5" w:themeColor="accent1" w:themeShade="BF"/>
        </w:rPr>
      </w:pPr>
    </w:p>
    <w:p w14:paraId="5D1DC9D9" w14:textId="77777777" w:rsidR="00F017D6" w:rsidRDefault="00F017D6" w:rsidP="00F017D6">
      <w:pPr>
        <w:spacing w:after="0" w:line="240" w:lineRule="auto"/>
        <w:rPr>
          <w:rFonts w:cstheme="minorHAnsi"/>
        </w:rPr>
      </w:pPr>
      <w:r>
        <w:rPr>
          <w:rFonts w:cstheme="minorHAnsi"/>
        </w:rPr>
        <w:t xml:space="preserve">If you </w:t>
      </w:r>
      <w:r w:rsidRPr="004F1D2B">
        <w:rPr>
          <w:rFonts w:cstheme="minorHAnsi"/>
        </w:rPr>
        <w:t>have any process q</w:t>
      </w:r>
      <w:r>
        <w:rPr>
          <w:rFonts w:cstheme="minorHAnsi"/>
        </w:rPr>
        <w:t xml:space="preserve">uestions related to the conduct of the examination, which you would like me to address, </w:t>
      </w:r>
      <w:r w:rsidRPr="004F1D2B">
        <w:rPr>
          <w:rFonts w:cstheme="minorHAnsi"/>
        </w:rPr>
        <w:t xml:space="preserve">please </w:t>
      </w:r>
      <w:r>
        <w:rPr>
          <w:rFonts w:cstheme="minorHAnsi"/>
        </w:rPr>
        <w:t>d</w:t>
      </w:r>
      <w:r w:rsidRPr="004F1D2B">
        <w:rPr>
          <w:rFonts w:cstheme="minorHAnsi"/>
        </w:rPr>
        <w:t>o not hesit</w:t>
      </w:r>
      <w:r>
        <w:rPr>
          <w:rFonts w:cstheme="minorHAnsi"/>
        </w:rPr>
        <w:t xml:space="preserve">ate to contact the office team in the first instance. </w:t>
      </w:r>
    </w:p>
    <w:p w14:paraId="5AD569BD" w14:textId="77777777" w:rsidR="00F017D6" w:rsidRDefault="00F017D6" w:rsidP="00F017D6">
      <w:pPr>
        <w:spacing w:after="0" w:line="240" w:lineRule="auto"/>
        <w:rPr>
          <w:rFonts w:cstheme="minorHAnsi"/>
        </w:rPr>
      </w:pPr>
    </w:p>
    <w:p w14:paraId="71D16467" w14:textId="3FB5FC7E" w:rsidR="00756125" w:rsidRPr="004F1D2B" w:rsidRDefault="00F017D6" w:rsidP="00F017D6">
      <w:pPr>
        <w:spacing w:after="0" w:line="240" w:lineRule="auto"/>
        <w:rPr>
          <w:rFonts w:cstheme="minorHAnsi"/>
        </w:rPr>
      </w:pPr>
      <w:r w:rsidRPr="004F1D2B">
        <w:rPr>
          <w:rFonts w:cstheme="minorHAnsi"/>
        </w:rPr>
        <w:t xml:space="preserve">In the interests of transparency, may I prevail upon you to ensure a copy of this letter </w:t>
      </w:r>
      <w:r w:rsidR="00314FAB">
        <w:rPr>
          <w:rFonts w:cstheme="minorHAnsi"/>
        </w:rPr>
        <w:t xml:space="preserve">is </w:t>
      </w:r>
      <w:r w:rsidRPr="004F1D2B">
        <w:rPr>
          <w:rFonts w:cstheme="minorHAnsi"/>
        </w:rPr>
        <w:t xml:space="preserve">placed on the </w:t>
      </w:r>
      <w:r w:rsidR="00436B21">
        <w:rPr>
          <w:rFonts w:cstheme="minorHAnsi"/>
        </w:rPr>
        <w:t>BRPC and DC websites.</w:t>
      </w:r>
    </w:p>
    <w:p w14:paraId="4F914C10" w14:textId="77777777" w:rsidR="00F017D6" w:rsidRPr="004F1D2B" w:rsidRDefault="00F017D6" w:rsidP="00F017D6">
      <w:pPr>
        <w:spacing w:after="0" w:line="240" w:lineRule="auto"/>
        <w:rPr>
          <w:rFonts w:cstheme="minorHAnsi"/>
        </w:rPr>
      </w:pPr>
    </w:p>
    <w:p w14:paraId="141FEE63" w14:textId="77777777" w:rsidR="00F017D6" w:rsidRPr="004F1D2B" w:rsidRDefault="00F017D6" w:rsidP="00F017D6">
      <w:pPr>
        <w:spacing w:after="0" w:line="240" w:lineRule="auto"/>
        <w:rPr>
          <w:rFonts w:cstheme="minorHAnsi"/>
        </w:rPr>
      </w:pPr>
      <w:r w:rsidRPr="004F1D2B">
        <w:rPr>
          <w:rFonts w:cstheme="minorHAnsi"/>
        </w:rPr>
        <w:t>Thank you in advance for your assistance.</w:t>
      </w:r>
    </w:p>
    <w:p w14:paraId="28090703" w14:textId="77777777" w:rsidR="00F017D6" w:rsidRPr="004F1D2B" w:rsidRDefault="00F017D6" w:rsidP="00F017D6">
      <w:pPr>
        <w:spacing w:after="0" w:line="240" w:lineRule="auto"/>
        <w:rPr>
          <w:rFonts w:cstheme="minorHAnsi"/>
        </w:rPr>
      </w:pPr>
    </w:p>
    <w:p w14:paraId="7D5EB6A8" w14:textId="3045426B" w:rsidR="00F017D6" w:rsidRPr="004F1D2B" w:rsidRDefault="00F017D6" w:rsidP="00F017D6">
      <w:pPr>
        <w:spacing w:after="0" w:line="240" w:lineRule="auto"/>
        <w:rPr>
          <w:rFonts w:cstheme="minorHAnsi"/>
        </w:rPr>
      </w:pPr>
      <w:r w:rsidRPr="004F1D2B">
        <w:rPr>
          <w:rFonts w:cstheme="minorHAnsi"/>
        </w:rPr>
        <w:t>Your</w:t>
      </w:r>
      <w:r w:rsidR="0050101B">
        <w:rPr>
          <w:rFonts w:cstheme="minorHAnsi"/>
        </w:rPr>
        <w:t>s</w:t>
      </w:r>
      <w:r w:rsidRPr="004F1D2B">
        <w:rPr>
          <w:rFonts w:cstheme="minorHAnsi"/>
        </w:rPr>
        <w:t xml:space="preserve"> sincerely</w:t>
      </w:r>
    </w:p>
    <w:p w14:paraId="3592508E" w14:textId="77777777" w:rsidR="00F017D6" w:rsidRPr="00612888" w:rsidRDefault="00F017D6" w:rsidP="00F017D6">
      <w:pPr>
        <w:spacing w:after="0" w:line="240" w:lineRule="auto"/>
        <w:rPr>
          <w:rFonts w:cstheme="minorHAnsi"/>
        </w:rPr>
      </w:pPr>
      <w:r w:rsidRPr="00612888">
        <w:rPr>
          <w:rFonts w:cstheme="minorHAnsi"/>
        </w:rPr>
        <w:t xml:space="preserve"> </w:t>
      </w:r>
    </w:p>
    <w:p w14:paraId="2070773E" w14:textId="77EA5A0A" w:rsidR="00756125" w:rsidRDefault="008672D4" w:rsidP="00F017D6">
      <w:pPr>
        <w:spacing w:after="0" w:line="240" w:lineRule="auto"/>
        <w:rPr>
          <w:rFonts w:ascii="Monotype Corsiva" w:hAnsi="Monotype Corsiva" w:cs="Arial"/>
          <w:sz w:val="36"/>
          <w:szCs w:val="36"/>
        </w:rPr>
      </w:pPr>
      <w:r>
        <w:rPr>
          <w:rFonts w:ascii="Monotype Corsiva" w:hAnsi="Monotype Corsiva" w:cs="Arial"/>
          <w:sz w:val="36"/>
          <w:szCs w:val="36"/>
        </w:rPr>
        <w:t xml:space="preserve">Andrw </w:t>
      </w:r>
      <w:r w:rsidR="004D04FB">
        <w:rPr>
          <w:rFonts w:ascii="Monotype Corsiva" w:hAnsi="Monotype Corsiva" w:cs="Arial"/>
          <w:sz w:val="36"/>
          <w:szCs w:val="36"/>
        </w:rPr>
        <w:t>Mead</w:t>
      </w:r>
    </w:p>
    <w:p w14:paraId="658D29A1" w14:textId="77777777" w:rsidR="004D04FB" w:rsidRPr="00DD4FE6" w:rsidRDefault="004D04FB" w:rsidP="00F017D6">
      <w:pPr>
        <w:spacing w:after="0" w:line="240" w:lineRule="auto"/>
        <w:rPr>
          <w:rFonts w:ascii="Monotype Corsiva" w:hAnsi="Monotype Corsiva" w:cs="Arial"/>
          <w:sz w:val="36"/>
          <w:szCs w:val="36"/>
        </w:rPr>
      </w:pPr>
    </w:p>
    <w:p w14:paraId="0E013CE8" w14:textId="1E7C8C11" w:rsidR="007E4451" w:rsidRDefault="00F017D6" w:rsidP="00F715D5">
      <w:pPr>
        <w:spacing w:after="0" w:line="240" w:lineRule="auto"/>
        <w:rPr>
          <w:rFonts w:ascii="Calibri" w:hAnsi="Calibri" w:cs="Calibri"/>
        </w:rPr>
      </w:pPr>
      <w:r w:rsidRPr="00612888">
        <w:rPr>
          <w:rFonts w:ascii="Calibri" w:hAnsi="Calibri" w:cs="Calibri"/>
        </w:rPr>
        <w:t>Examine</w:t>
      </w:r>
      <w:r w:rsidR="004D04FB">
        <w:rPr>
          <w:rFonts w:ascii="Calibri" w:hAnsi="Calibri" w:cs="Calibri"/>
        </w:rPr>
        <w:t>r</w:t>
      </w:r>
    </w:p>
    <w:sectPr w:rsidR="007E4451" w:rsidSect="00AB54D8">
      <w:footerReference w:type="default" r:id="rId8"/>
      <w:pgSz w:w="11906" w:h="16838" w:code="9"/>
      <w:pgMar w:top="567"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9134" w14:textId="77777777" w:rsidR="00E84B86" w:rsidRDefault="00E84B86">
      <w:pPr>
        <w:spacing w:after="0" w:line="240" w:lineRule="auto"/>
      </w:pPr>
      <w:r>
        <w:separator/>
      </w:r>
    </w:p>
  </w:endnote>
  <w:endnote w:type="continuationSeparator" w:id="0">
    <w:p w14:paraId="1BDA608B" w14:textId="77777777" w:rsidR="00E84B86" w:rsidRDefault="00E8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F264" w14:textId="77777777" w:rsidR="00F715D5" w:rsidRDefault="25155227" w:rsidP="00D20769">
    <w:pPr>
      <w:pStyle w:val="Footer"/>
      <w:jc w:val="center"/>
      <w:rPr>
        <w:rFonts w:ascii="Microsoft JhengHei UI" w:eastAsia="Microsoft JhengHei UI" w:hAnsi="Microsoft JhengHei UI" w:cs="Microsoft JhengHei UI"/>
        <w:color w:val="002060"/>
        <w:sz w:val="20"/>
        <w:szCs w:val="20"/>
      </w:rPr>
    </w:pPr>
    <w:r w:rsidRPr="25155227">
      <w:rPr>
        <w:rFonts w:ascii="Microsoft JhengHei UI" w:eastAsia="Microsoft JhengHei UI" w:hAnsi="Microsoft JhengHei UI" w:cs="Microsoft JhengHei UI"/>
        <w:color w:val="002060"/>
        <w:sz w:val="20"/>
        <w:szCs w:val="20"/>
      </w:rPr>
      <w:t xml:space="preserve">Intelligent Plans and Examinations (IPE) Ltd, </w:t>
    </w:r>
    <w:r w:rsidR="00F715D5" w:rsidRPr="00F715D5">
      <w:rPr>
        <w:rFonts w:ascii="Microsoft JhengHei UI" w:eastAsia="Microsoft JhengHei UI" w:hAnsi="Microsoft JhengHei UI" w:cs="Microsoft JhengHei UI"/>
        <w:color w:val="002060"/>
        <w:sz w:val="20"/>
        <w:szCs w:val="20"/>
      </w:rPr>
      <w:t xml:space="preserve">Office 10, 5 Argyle Street, Bath BA2 4BA </w:t>
    </w:r>
  </w:p>
  <w:p w14:paraId="306EE737" w14:textId="7F6462EC" w:rsidR="00281B75" w:rsidRPr="00D20769" w:rsidRDefault="25155227" w:rsidP="00D20769">
    <w:pPr>
      <w:pStyle w:val="Footer"/>
      <w:jc w:val="center"/>
      <w:rPr>
        <w:rFonts w:ascii="Microsoft JhengHei UI" w:eastAsia="Microsoft JhengHei UI" w:hAnsi="Microsoft JhengHei UI"/>
        <w:color w:val="002060"/>
        <w:sz w:val="20"/>
        <w:szCs w:val="20"/>
      </w:rPr>
    </w:pPr>
    <w:r w:rsidRPr="25155227">
      <w:rPr>
        <w:rFonts w:ascii="Microsoft JhengHei UI" w:eastAsia="Microsoft JhengHei UI" w:hAnsi="Microsoft JhengHei UI" w:cs="Microsoft JhengHei UI"/>
        <w:color w:val="92D050"/>
        <w:sz w:val="16"/>
        <w:szCs w:val="16"/>
      </w:rPr>
      <w:t>Registered in England and Wales. Company Reg. No. 0100118. VAT Reg. No. 237 7641 84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D847" w14:textId="77777777" w:rsidR="00E84B86" w:rsidRDefault="00E84B86">
      <w:pPr>
        <w:spacing w:after="0" w:line="240" w:lineRule="auto"/>
      </w:pPr>
      <w:r>
        <w:separator/>
      </w:r>
    </w:p>
  </w:footnote>
  <w:footnote w:type="continuationSeparator" w:id="0">
    <w:p w14:paraId="0EE2C688" w14:textId="77777777" w:rsidR="00E84B86" w:rsidRDefault="00E84B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938"/>
    <w:multiLevelType w:val="hybridMultilevel"/>
    <w:tmpl w:val="C920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F7631"/>
    <w:multiLevelType w:val="multilevel"/>
    <w:tmpl w:val="0BD8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27407"/>
    <w:multiLevelType w:val="hybridMultilevel"/>
    <w:tmpl w:val="D130C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74003B"/>
    <w:multiLevelType w:val="hybridMultilevel"/>
    <w:tmpl w:val="6256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D4485"/>
    <w:multiLevelType w:val="hybridMultilevel"/>
    <w:tmpl w:val="54083F9A"/>
    <w:lvl w:ilvl="0" w:tplc="5CD48442">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09F5208E"/>
    <w:multiLevelType w:val="hybridMultilevel"/>
    <w:tmpl w:val="C78A8792"/>
    <w:lvl w:ilvl="0" w:tplc="FE56D9D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53C5AD3"/>
    <w:multiLevelType w:val="hybridMultilevel"/>
    <w:tmpl w:val="1446158A"/>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7" w15:restartNumberingAfterBreak="0">
    <w:nsid w:val="15B16C8A"/>
    <w:multiLevelType w:val="hybridMultilevel"/>
    <w:tmpl w:val="5D7E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55F5C"/>
    <w:multiLevelType w:val="hybridMultilevel"/>
    <w:tmpl w:val="DA30F682"/>
    <w:lvl w:ilvl="0" w:tplc="44DC1C4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03298E"/>
    <w:multiLevelType w:val="hybridMultilevel"/>
    <w:tmpl w:val="A6FA600A"/>
    <w:lvl w:ilvl="0" w:tplc="9F9227C2">
      <w:start w:val="17"/>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627E5"/>
    <w:multiLevelType w:val="hybridMultilevel"/>
    <w:tmpl w:val="CF7AF0DC"/>
    <w:lvl w:ilvl="0" w:tplc="3006DC3E">
      <w:start w:val="5"/>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1039F2"/>
    <w:multiLevelType w:val="hybridMultilevel"/>
    <w:tmpl w:val="2EE0D3E2"/>
    <w:lvl w:ilvl="0" w:tplc="EF2AD65C">
      <w:start w:val="1"/>
      <w:numFmt w:val="decimal"/>
      <w:lvlText w:val="%1."/>
      <w:lvlJc w:val="left"/>
      <w:pPr>
        <w:ind w:left="720" w:hanging="360"/>
      </w:pPr>
      <w:rPr>
        <w:rFonts w:ascii="Arial" w:hAnsi="Arial" w:cs="Arial" w:hint="default"/>
        <w:sz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B604578"/>
    <w:multiLevelType w:val="hybridMultilevel"/>
    <w:tmpl w:val="835023CE"/>
    <w:lvl w:ilvl="0" w:tplc="94D081EA">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926FE"/>
    <w:multiLevelType w:val="hybridMultilevel"/>
    <w:tmpl w:val="36665BAE"/>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4" w15:restartNumberingAfterBreak="0">
    <w:nsid w:val="31A95FCD"/>
    <w:multiLevelType w:val="hybridMultilevel"/>
    <w:tmpl w:val="245C53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24B1CFC"/>
    <w:multiLevelType w:val="hybridMultilevel"/>
    <w:tmpl w:val="465A54D2"/>
    <w:lvl w:ilvl="0" w:tplc="800E0BF6">
      <w:start w:val="2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C02EAF"/>
    <w:multiLevelType w:val="hybridMultilevel"/>
    <w:tmpl w:val="99386196"/>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7" w15:restartNumberingAfterBreak="0">
    <w:nsid w:val="3B4057E9"/>
    <w:multiLevelType w:val="hybridMultilevel"/>
    <w:tmpl w:val="81089A0C"/>
    <w:lvl w:ilvl="0" w:tplc="A712E0B2">
      <w:start w:val="2"/>
      <w:numFmt w:val="bullet"/>
      <w:lvlText w:val="-"/>
      <w:lvlJc w:val="left"/>
      <w:pPr>
        <w:ind w:left="1080" w:hanging="360"/>
      </w:pPr>
      <w:rPr>
        <w:rFonts w:ascii="Verdana" w:eastAsia="Times New Roman" w:hAnsi="Verdana"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466E1E13"/>
    <w:multiLevelType w:val="multilevel"/>
    <w:tmpl w:val="0EFC3266"/>
    <w:lvl w:ilvl="0">
      <w:start w:val="1"/>
      <w:numFmt w:val="bullet"/>
      <w:lvlText w:val=""/>
      <w:lvlJc w:val="left"/>
      <w:pPr>
        <w:tabs>
          <w:tab w:val="num" w:pos="1575"/>
        </w:tabs>
        <w:ind w:left="1575" w:hanging="360"/>
      </w:pPr>
      <w:rPr>
        <w:rFonts w:ascii="Symbol" w:hAnsi="Symbol" w:hint="default"/>
        <w:sz w:val="20"/>
      </w:rPr>
    </w:lvl>
    <w:lvl w:ilvl="1" w:tentative="1">
      <w:start w:val="1"/>
      <w:numFmt w:val="bullet"/>
      <w:lvlText w:val="o"/>
      <w:lvlJc w:val="left"/>
      <w:pPr>
        <w:tabs>
          <w:tab w:val="num" w:pos="2295"/>
        </w:tabs>
        <w:ind w:left="2295" w:hanging="360"/>
      </w:pPr>
      <w:rPr>
        <w:rFonts w:ascii="Courier New" w:hAnsi="Courier New" w:hint="default"/>
        <w:sz w:val="20"/>
      </w:rPr>
    </w:lvl>
    <w:lvl w:ilvl="2" w:tentative="1">
      <w:start w:val="1"/>
      <w:numFmt w:val="bullet"/>
      <w:lvlText w:val=""/>
      <w:lvlJc w:val="left"/>
      <w:pPr>
        <w:tabs>
          <w:tab w:val="num" w:pos="3015"/>
        </w:tabs>
        <w:ind w:left="3015" w:hanging="360"/>
      </w:pPr>
      <w:rPr>
        <w:rFonts w:ascii="Wingdings" w:hAnsi="Wingdings" w:hint="default"/>
        <w:sz w:val="20"/>
      </w:rPr>
    </w:lvl>
    <w:lvl w:ilvl="3" w:tentative="1">
      <w:start w:val="1"/>
      <w:numFmt w:val="bullet"/>
      <w:lvlText w:val=""/>
      <w:lvlJc w:val="left"/>
      <w:pPr>
        <w:tabs>
          <w:tab w:val="num" w:pos="3735"/>
        </w:tabs>
        <w:ind w:left="3735" w:hanging="360"/>
      </w:pPr>
      <w:rPr>
        <w:rFonts w:ascii="Wingdings" w:hAnsi="Wingdings" w:hint="default"/>
        <w:sz w:val="20"/>
      </w:rPr>
    </w:lvl>
    <w:lvl w:ilvl="4" w:tentative="1">
      <w:start w:val="1"/>
      <w:numFmt w:val="bullet"/>
      <w:lvlText w:val=""/>
      <w:lvlJc w:val="left"/>
      <w:pPr>
        <w:tabs>
          <w:tab w:val="num" w:pos="4455"/>
        </w:tabs>
        <w:ind w:left="4455" w:hanging="360"/>
      </w:pPr>
      <w:rPr>
        <w:rFonts w:ascii="Wingdings" w:hAnsi="Wingdings" w:hint="default"/>
        <w:sz w:val="20"/>
      </w:rPr>
    </w:lvl>
    <w:lvl w:ilvl="5" w:tentative="1">
      <w:start w:val="1"/>
      <w:numFmt w:val="bullet"/>
      <w:lvlText w:val=""/>
      <w:lvlJc w:val="left"/>
      <w:pPr>
        <w:tabs>
          <w:tab w:val="num" w:pos="5175"/>
        </w:tabs>
        <w:ind w:left="5175" w:hanging="360"/>
      </w:pPr>
      <w:rPr>
        <w:rFonts w:ascii="Wingdings" w:hAnsi="Wingdings" w:hint="default"/>
        <w:sz w:val="20"/>
      </w:rPr>
    </w:lvl>
    <w:lvl w:ilvl="6" w:tentative="1">
      <w:start w:val="1"/>
      <w:numFmt w:val="bullet"/>
      <w:lvlText w:val=""/>
      <w:lvlJc w:val="left"/>
      <w:pPr>
        <w:tabs>
          <w:tab w:val="num" w:pos="5895"/>
        </w:tabs>
        <w:ind w:left="5895" w:hanging="360"/>
      </w:pPr>
      <w:rPr>
        <w:rFonts w:ascii="Wingdings" w:hAnsi="Wingdings" w:hint="default"/>
        <w:sz w:val="20"/>
      </w:rPr>
    </w:lvl>
    <w:lvl w:ilvl="7" w:tentative="1">
      <w:start w:val="1"/>
      <w:numFmt w:val="bullet"/>
      <w:lvlText w:val=""/>
      <w:lvlJc w:val="left"/>
      <w:pPr>
        <w:tabs>
          <w:tab w:val="num" w:pos="6615"/>
        </w:tabs>
        <w:ind w:left="6615" w:hanging="360"/>
      </w:pPr>
      <w:rPr>
        <w:rFonts w:ascii="Wingdings" w:hAnsi="Wingdings" w:hint="default"/>
        <w:sz w:val="20"/>
      </w:rPr>
    </w:lvl>
    <w:lvl w:ilvl="8" w:tentative="1">
      <w:start w:val="1"/>
      <w:numFmt w:val="bullet"/>
      <w:lvlText w:val=""/>
      <w:lvlJc w:val="left"/>
      <w:pPr>
        <w:tabs>
          <w:tab w:val="num" w:pos="7335"/>
        </w:tabs>
        <w:ind w:left="7335" w:hanging="360"/>
      </w:pPr>
      <w:rPr>
        <w:rFonts w:ascii="Wingdings" w:hAnsi="Wingdings" w:hint="default"/>
        <w:sz w:val="20"/>
      </w:rPr>
    </w:lvl>
  </w:abstractNum>
  <w:abstractNum w:abstractNumId="19" w15:restartNumberingAfterBreak="0">
    <w:nsid w:val="4BDA20BF"/>
    <w:multiLevelType w:val="hybridMultilevel"/>
    <w:tmpl w:val="E3EA3034"/>
    <w:lvl w:ilvl="0" w:tplc="B7526BAC">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E25542"/>
    <w:multiLevelType w:val="hybridMultilevel"/>
    <w:tmpl w:val="26AACE7C"/>
    <w:lvl w:ilvl="0" w:tplc="08090001">
      <w:start w:val="1"/>
      <w:numFmt w:val="bullet"/>
      <w:lvlText w:val=""/>
      <w:lvlJc w:val="left"/>
      <w:pPr>
        <w:ind w:left="1635" w:hanging="360"/>
      </w:pPr>
      <w:rPr>
        <w:rFonts w:ascii="Symbol" w:hAnsi="Symbol" w:hint="default"/>
      </w:rPr>
    </w:lvl>
    <w:lvl w:ilvl="1" w:tplc="08090003">
      <w:start w:val="1"/>
      <w:numFmt w:val="bullet"/>
      <w:lvlText w:val="o"/>
      <w:lvlJc w:val="left"/>
      <w:pPr>
        <w:ind w:left="2355" w:hanging="360"/>
      </w:pPr>
      <w:rPr>
        <w:rFonts w:ascii="Courier New" w:hAnsi="Courier New" w:cs="Courier New" w:hint="default"/>
      </w:rPr>
    </w:lvl>
    <w:lvl w:ilvl="2" w:tplc="08090005">
      <w:start w:val="1"/>
      <w:numFmt w:val="bullet"/>
      <w:lvlText w:val=""/>
      <w:lvlJc w:val="left"/>
      <w:pPr>
        <w:ind w:left="3075" w:hanging="360"/>
      </w:pPr>
      <w:rPr>
        <w:rFonts w:ascii="Wingdings" w:hAnsi="Wingdings" w:hint="default"/>
      </w:rPr>
    </w:lvl>
    <w:lvl w:ilvl="3" w:tplc="08090001">
      <w:start w:val="1"/>
      <w:numFmt w:val="bullet"/>
      <w:lvlText w:val=""/>
      <w:lvlJc w:val="left"/>
      <w:pPr>
        <w:ind w:left="3795" w:hanging="360"/>
      </w:pPr>
      <w:rPr>
        <w:rFonts w:ascii="Symbol" w:hAnsi="Symbol" w:hint="default"/>
      </w:rPr>
    </w:lvl>
    <w:lvl w:ilvl="4" w:tplc="08090003">
      <w:start w:val="1"/>
      <w:numFmt w:val="bullet"/>
      <w:lvlText w:val="o"/>
      <w:lvlJc w:val="left"/>
      <w:pPr>
        <w:ind w:left="4515" w:hanging="360"/>
      </w:pPr>
      <w:rPr>
        <w:rFonts w:ascii="Courier New" w:hAnsi="Courier New" w:cs="Courier New" w:hint="default"/>
      </w:rPr>
    </w:lvl>
    <w:lvl w:ilvl="5" w:tplc="08090005">
      <w:start w:val="1"/>
      <w:numFmt w:val="bullet"/>
      <w:lvlText w:val=""/>
      <w:lvlJc w:val="left"/>
      <w:pPr>
        <w:ind w:left="5235" w:hanging="360"/>
      </w:pPr>
      <w:rPr>
        <w:rFonts w:ascii="Wingdings" w:hAnsi="Wingdings" w:hint="default"/>
      </w:rPr>
    </w:lvl>
    <w:lvl w:ilvl="6" w:tplc="08090001">
      <w:start w:val="1"/>
      <w:numFmt w:val="bullet"/>
      <w:lvlText w:val=""/>
      <w:lvlJc w:val="left"/>
      <w:pPr>
        <w:ind w:left="5955" w:hanging="360"/>
      </w:pPr>
      <w:rPr>
        <w:rFonts w:ascii="Symbol" w:hAnsi="Symbol" w:hint="default"/>
      </w:rPr>
    </w:lvl>
    <w:lvl w:ilvl="7" w:tplc="08090003">
      <w:start w:val="1"/>
      <w:numFmt w:val="bullet"/>
      <w:lvlText w:val="o"/>
      <w:lvlJc w:val="left"/>
      <w:pPr>
        <w:ind w:left="6675" w:hanging="360"/>
      </w:pPr>
      <w:rPr>
        <w:rFonts w:ascii="Courier New" w:hAnsi="Courier New" w:cs="Courier New" w:hint="default"/>
      </w:rPr>
    </w:lvl>
    <w:lvl w:ilvl="8" w:tplc="08090005">
      <w:start w:val="1"/>
      <w:numFmt w:val="bullet"/>
      <w:lvlText w:val=""/>
      <w:lvlJc w:val="left"/>
      <w:pPr>
        <w:ind w:left="7395" w:hanging="360"/>
      </w:pPr>
      <w:rPr>
        <w:rFonts w:ascii="Wingdings" w:hAnsi="Wingdings" w:hint="default"/>
      </w:rPr>
    </w:lvl>
  </w:abstractNum>
  <w:abstractNum w:abstractNumId="21" w15:restartNumberingAfterBreak="0">
    <w:nsid w:val="69EC3E3B"/>
    <w:multiLevelType w:val="hybridMultilevel"/>
    <w:tmpl w:val="3D3C7262"/>
    <w:lvl w:ilvl="0" w:tplc="A712E0B2">
      <w:start w:val="2"/>
      <w:numFmt w:val="bullet"/>
      <w:lvlText w:val="-"/>
      <w:lvlJc w:val="left"/>
      <w:pPr>
        <w:ind w:left="770" w:hanging="360"/>
      </w:pPr>
      <w:rPr>
        <w:rFonts w:ascii="Verdana" w:eastAsia="Times New Roman" w:hAnsi="Verdana" w:cs="Times New Roman"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B5B49CF"/>
    <w:multiLevelType w:val="hybridMultilevel"/>
    <w:tmpl w:val="94702D12"/>
    <w:lvl w:ilvl="0" w:tplc="9F9227C2">
      <w:start w:val="17"/>
      <w:numFmt w:val="bullet"/>
      <w:lvlText w:val="-"/>
      <w:lvlJc w:val="left"/>
      <w:pPr>
        <w:ind w:left="795" w:hanging="360"/>
      </w:pPr>
      <w:rPr>
        <w:rFonts w:ascii="Calibri" w:eastAsia="Times New Roman" w:hAnsi="Calibri" w:cstheme="minorBidi"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3" w15:restartNumberingAfterBreak="0">
    <w:nsid w:val="6B89336F"/>
    <w:multiLevelType w:val="hybridMultilevel"/>
    <w:tmpl w:val="DE7E0992"/>
    <w:lvl w:ilvl="0" w:tplc="9C62C19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FC64A8F"/>
    <w:multiLevelType w:val="hybridMultilevel"/>
    <w:tmpl w:val="2B9C4EDA"/>
    <w:lvl w:ilvl="0" w:tplc="F2B23CC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FE6187C"/>
    <w:multiLevelType w:val="hybridMultilevel"/>
    <w:tmpl w:val="9D22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D12E88"/>
    <w:multiLevelType w:val="hybridMultilevel"/>
    <w:tmpl w:val="CA5A6404"/>
    <w:lvl w:ilvl="0" w:tplc="9F9227C2">
      <w:start w:val="17"/>
      <w:numFmt w:val="bullet"/>
      <w:lvlText w:val="-"/>
      <w:lvlJc w:val="left"/>
      <w:pPr>
        <w:ind w:left="1515" w:hanging="360"/>
      </w:pPr>
      <w:rPr>
        <w:rFonts w:ascii="Calibri" w:eastAsia="Times New Roman" w:hAnsi="Calibri" w:cstheme="minorBidi"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num w:numId="1" w16cid:durableId="609317200">
    <w:abstractNumId w:val="12"/>
  </w:num>
  <w:num w:numId="2" w16cid:durableId="139538474">
    <w:abstractNumId w:val="9"/>
  </w:num>
  <w:num w:numId="3" w16cid:durableId="684866600">
    <w:abstractNumId w:val="18"/>
  </w:num>
  <w:num w:numId="4" w16cid:durableId="731775063">
    <w:abstractNumId w:val="22"/>
  </w:num>
  <w:num w:numId="5" w16cid:durableId="1463379287">
    <w:abstractNumId w:val="26"/>
  </w:num>
  <w:num w:numId="6" w16cid:durableId="1155681967">
    <w:abstractNumId w:val="16"/>
  </w:num>
  <w:num w:numId="7" w16cid:durableId="854148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0688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3370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4899179">
    <w:abstractNumId w:val="20"/>
  </w:num>
  <w:num w:numId="11" w16cid:durableId="1624919035">
    <w:abstractNumId w:val="19"/>
  </w:num>
  <w:num w:numId="12" w16cid:durableId="1545679799">
    <w:abstractNumId w:val="6"/>
  </w:num>
  <w:num w:numId="13" w16cid:durableId="981691047">
    <w:abstractNumId w:val="7"/>
  </w:num>
  <w:num w:numId="14" w16cid:durableId="2034188522">
    <w:abstractNumId w:val="3"/>
  </w:num>
  <w:num w:numId="15" w16cid:durableId="1350720427">
    <w:abstractNumId w:val="13"/>
  </w:num>
  <w:num w:numId="16" w16cid:durableId="1146901119">
    <w:abstractNumId w:val="0"/>
  </w:num>
  <w:num w:numId="17" w16cid:durableId="651836189">
    <w:abstractNumId w:val="2"/>
  </w:num>
  <w:num w:numId="18" w16cid:durableId="871304733">
    <w:abstractNumId w:val="10"/>
  </w:num>
  <w:num w:numId="19" w16cid:durableId="50159002">
    <w:abstractNumId w:val="24"/>
  </w:num>
  <w:num w:numId="20" w16cid:durableId="1896501862">
    <w:abstractNumId w:val="8"/>
  </w:num>
  <w:num w:numId="21" w16cid:durableId="1421413293">
    <w:abstractNumId w:val="5"/>
  </w:num>
  <w:num w:numId="22" w16cid:durableId="1619335945">
    <w:abstractNumId w:val="17"/>
  </w:num>
  <w:num w:numId="23" w16cid:durableId="124784177">
    <w:abstractNumId w:val="23"/>
  </w:num>
  <w:num w:numId="24" w16cid:durableId="385841446">
    <w:abstractNumId w:val="21"/>
  </w:num>
  <w:num w:numId="25" w16cid:durableId="976762828">
    <w:abstractNumId w:val="25"/>
  </w:num>
  <w:num w:numId="26" w16cid:durableId="1454979504">
    <w:abstractNumId w:val="1"/>
  </w:num>
  <w:num w:numId="27" w16cid:durableId="9264198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81"/>
    <w:rsid w:val="0000309B"/>
    <w:rsid w:val="00005745"/>
    <w:rsid w:val="0001277C"/>
    <w:rsid w:val="00014B40"/>
    <w:rsid w:val="0001713E"/>
    <w:rsid w:val="000203CC"/>
    <w:rsid w:val="0002246E"/>
    <w:rsid w:val="00027BDD"/>
    <w:rsid w:val="000340C6"/>
    <w:rsid w:val="0003493F"/>
    <w:rsid w:val="0005048C"/>
    <w:rsid w:val="0005751A"/>
    <w:rsid w:val="000700BA"/>
    <w:rsid w:val="00070101"/>
    <w:rsid w:val="0008339B"/>
    <w:rsid w:val="00094A74"/>
    <w:rsid w:val="000A1C7D"/>
    <w:rsid w:val="000D17D2"/>
    <w:rsid w:val="000D23E9"/>
    <w:rsid w:val="000E0A3D"/>
    <w:rsid w:val="000E5350"/>
    <w:rsid w:val="000E7695"/>
    <w:rsid w:val="000F0F5D"/>
    <w:rsid w:val="000F244E"/>
    <w:rsid w:val="000F4564"/>
    <w:rsid w:val="00105567"/>
    <w:rsid w:val="00110A3F"/>
    <w:rsid w:val="001112A6"/>
    <w:rsid w:val="0011187C"/>
    <w:rsid w:val="00114241"/>
    <w:rsid w:val="0011569B"/>
    <w:rsid w:val="001242FF"/>
    <w:rsid w:val="00131042"/>
    <w:rsid w:val="00137231"/>
    <w:rsid w:val="00137D5A"/>
    <w:rsid w:val="001415DA"/>
    <w:rsid w:val="001504F1"/>
    <w:rsid w:val="00160307"/>
    <w:rsid w:val="00160D4B"/>
    <w:rsid w:val="001638FA"/>
    <w:rsid w:val="0017243D"/>
    <w:rsid w:val="00185903"/>
    <w:rsid w:val="00186061"/>
    <w:rsid w:val="00190476"/>
    <w:rsid w:val="00193D8C"/>
    <w:rsid w:val="001950E7"/>
    <w:rsid w:val="001A0633"/>
    <w:rsid w:val="001A1E80"/>
    <w:rsid w:val="001A55AA"/>
    <w:rsid w:val="001B186A"/>
    <w:rsid w:val="001B1D4E"/>
    <w:rsid w:val="001B6D1A"/>
    <w:rsid w:val="001C088C"/>
    <w:rsid w:val="001C241D"/>
    <w:rsid w:val="001C502D"/>
    <w:rsid w:val="001D0D7D"/>
    <w:rsid w:val="001D386E"/>
    <w:rsid w:val="001D5081"/>
    <w:rsid w:val="001D6401"/>
    <w:rsid w:val="001E27FD"/>
    <w:rsid w:val="001E34A1"/>
    <w:rsid w:val="001E754C"/>
    <w:rsid w:val="00200A86"/>
    <w:rsid w:val="002030B1"/>
    <w:rsid w:val="002036E7"/>
    <w:rsid w:val="00203E41"/>
    <w:rsid w:val="00203FB6"/>
    <w:rsid w:val="0021053F"/>
    <w:rsid w:val="002147AC"/>
    <w:rsid w:val="00214B51"/>
    <w:rsid w:val="00223B81"/>
    <w:rsid w:val="00224756"/>
    <w:rsid w:val="00237E7F"/>
    <w:rsid w:val="00240478"/>
    <w:rsid w:val="00242D8D"/>
    <w:rsid w:val="002548FA"/>
    <w:rsid w:val="00260B24"/>
    <w:rsid w:val="00273C74"/>
    <w:rsid w:val="0027418B"/>
    <w:rsid w:val="00277CF9"/>
    <w:rsid w:val="0028182C"/>
    <w:rsid w:val="00281B75"/>
    <w:rsid w:val="002858A9"/>
    <w:rsid w:val="00285981"/>
    <w:rsid w:val="00293CC3"/>
    <w:rsid w:val="002A2515"/>
    <w:rsid w:val="002A2AD3"/>
    <w:rsid w:val="002A67AB"/>
    <w:rsid w:val="002B0230"/>
    <w:rsid w:val="002B2635"/>
    <w:rsid w:val="002C0F93"/>
    <w:rsid w:val="002D6E66"/>
    <w:rsid w:val="002E08EB"/>
    <w:rsid w:val="002E2560"/>
    <w:rsid w:val="002F336F"/>
    <w:rsid w:val="002F6E75"/>
    <w:rsid w:val="003012A1"/>
    <w:rsid w:val="00301795"/>
    <w:rsid w:val="003039AB"/>
    <w:rsid w:val="00305EED"/>
    <w:rsid w:val="00314FAB"/>
    <w:rsid w:val="00322F43"/>
    <w:rsid w:val="003304A8"/>
    <w:rsid w:val="00334575"/>
    <w:rsid w:val="00335315"/>
    <w:rsid w:val="00336C7B"/>
    <w:rsid w:val="00336F21"/>
    <w:rsid w:val="00342DBA"/>
    <w:rsid w:val="003542F9"/>
    <w:rsid w:val="0035606D"/>
    <w:rsid w:val="00362979"/>
    <w:rsid w:val="003637B1"/>
    <w:rsid w:val="003659B5"/>
    <w:rsid w:val="003660E8"/>
    <w:rsid w:val="00371FC7"/>
    <w:rsid w:val="003735A1"/>
    <w:rsid w:val="00373B5F"/>
    <w:rsid w:val="0038044D"/>
    <w:rsid w:val="003920A4"/>
    <w:rsid w:val="003A5CDB"/>
    <w:rsid w:val="003A64F6"/>
    <w:rsid w:val="003B5EBC"/>
    <w:rsid w:val="003C0D59"/>
    <w:rsid w:val="003C1C19"/>
    <w:rsid w:val="003D7663"/>
    <w:rsid w:val="003E3956"/>
    <w:rsid w:val="003E4BFD"/>
    <w:rsid w:val="003E5502"/>
    <w:rsid w:val="003F6BE1"/>
    <w:rsid w:val="003F719D"/>
    <w:rsid w:val="004004C3"/>
    <w:rsid w:val="00402D06"/>
    <w:rsid w:val="0042109E"/>
    <w:rsid w:val="004248F7"/>
    <w:rsid w:val="0042600B"/>
    <w:rsid w:val="00427447"/>
    <w:rsid w:val="00435628"/>
    <w:rsid w:val="0043665E"/>
    <w:rsid w:val="00436B21"/>
    <w:rsid w:val="00440A33"/>
    <w:rsid w:val="00443B00"/>
    <w:rsid w:val="004444EB"/>
    <w:rsid w:val="004452DA"/>
    <w:rsid w:val="00446699"/>
    <w:rsid w:val="00455D08"/>
    <w:rsid w:val="00460AA0"/>
    <w:rsid w:val="00460B44"/>
    <w:rsid w:val="00460FDF"/>
    <w:rsid w:val="00462D16"/>
    <w:rsid w:val="0046478B"/>
    <w:rsid w:val="004750B9"/>
    <w:rsid w:val="00484D3D"/>
    <w:rsid w:val="00487059"/>
    <w:rsid w:val="004926ED"/>
    <w:rsid w:val="00494750"/>
    <w:rsid w:val="00496ACF"/>
    <w:rsid w:val="004B4799"/>
    <w:rsid w:val="004C0EDA"/>
    <w:rsid w:val="004C377A"/>
    <w:rsid w:val="004D04FB"/>
    <w:rsid w:val="004D2B38"/>
    <w:rsid w:val="004D73F6"/>
    <w:rsid w:val="004E7ADC"/>
    <w:rsid w:val="004F1C50"/>
    <w:rsid w:val="004F1D2B"/>
    <w:rsid w:val="004F322B"/>
    <w:rsid w:val="004F480A"/>
    <w:rsid w:val="004F4D15"/>
    <w:rsid w:val="004F5EF9"/>
    <w:rsid w:val="004F6102"/>
    <w:rsid w:val="0050101B"/>
    <w:rsid w:val="00512400"/>
    <w:rsid w:val="00516E60"/>
    <w:rsid w:val="00520295"/>
    <w:rsid w:val="00521EF0"/>
    <w:rsid w:val="00527F4C"/>
    <w:rsid w:val="005332A9"/>
    <w:rsid w:val="00533483"/>
    <w:rsid w:val="00536B87"/>
    <w:rsid w:val="005436BF"/>
    <w:rsid w:val="00543C88"/>
    <w:rsid w:val="00544196"/>
    <w:rsid w:val="00553A08"/>
    <w:rsid w:val="00557DB2"/>
    <w:rsid w:val="005646B6"/>
    <w:rsid w:val="00565ABC"/>
    <w:rsid w:val="005720BD"/>
    <w:rsid w:val="00577983"/>
    <w:rsid w:val="00577B81"/>
    <w:rsid w:val="005833FC"/>
    <w:rsid w:val="0058565B"/>
    <w:rsid w:val="005A2DF7"/>
    <w:rsid w:val="005B1D95"/>
    <w:rsid w:val="005B48A4"/>
    <w:rsid w:val="005C1532"/>
    <w:rsid w:val="005C465F"/>
    <w:rsid w:val="005E609A"/>
    <w:rsid w:val="005E678C"/>
    <w:rsid w:val="005E7D39"/>
    <w:rsid w:val="005F5AD8"/>
    <w:rsid w:val="00601B5B"/>
    <w:rsid w:val="00606710"/>
    <w:rsid w:val="0060709F"/>
    <w:rsid w:val="00610431"/>
    <w:rsid w:val="00612888"/>
    <w:rsid w:val="006167FD"/>
    <w:rsid w:val="00622840"/>
    <w:rsid w:val="00623F64"/>
    <w:rsid w:val="00624392"/>
    <w:rsid w:val="00625CC6"/>
    <w:rsid w:val="00634A93"/>
    <w:rsid w:val="00637E2F"/>
    <w:rsid w:val="006436A1"/>
    <w:rsid w:val="00651E7F"/>
    <w:rsid w:val="00652AE7"/>
    <w:rsid w:val="00653544"/>
    <w:rsid w:val="006561C6"/>
    <w:rsid w:val="00670623"/>
    <w:rsid w:val="00674A26"/>
    <w:rsid w:val="00681092"/>
    <w:rsid w:val="00687060"/>
    <w:rsid w:val="00687375"/>
    <w:rsid w:val="00691DAB"/>
    <w:rsid w:val="006933A6"/>
    <w:rsid w:val="006954BF"/>
    <w:rsid w:val="00697ACA"/>
    <w:rsid w:val="006A1973"/>
    <w:rsid w:val="006A3782"/>
    <w:rsid w:val="006B011F"/>
    <w:rsid w:val="006B264D"/>
    <w:rsid w:val="006B787F"/>
    <w:rsid w:val="006D6F4B"/>
    <w:rsid w:val="006D794A"/>
    <w:rsid w:val="006E2706"/>
    <w:rsid w:val="006E5831"/>
    <w:rsid w:val="006E7090"/>
    <w:rsid w:val="006F097D"/>
    <w:rsid w:val="006F380C"/>
    <w:rsid w:val="006F64CE"/>
    <w:rsid w:val="00700B3D"/>
    <w:rsid w:val="007049E2"/>
    <w:rsid w:val="00710027"/>
    <w:rsid w:val="00710154"/>
    <w:rsid w:val="00711F2E"/>
    <w:rsid w:val="00716DFE"/>
    <w:rsid w:val="007306A7"/>
    <w:rsid w:val="00743FB5"/>
    <w:rsid w:val="007458AD"/>
    <w:rsid w:val="00752935"/>
    <w:rsid w:val="00753A38"/>
    <w:rsid w:val="00754CD3"/>
    <w:rsid w:val="00756125"/>
    <w:rsid w:val="00757640"/>
    <w:rsid w:val="007600E4"/>
    <w:rsid w:val="007676B9"/>
    <w:rsid w:val="00776EC5"/>
    <w:rsid w:val="00782579"/>
    <w:rsid w:val="00791C46"/>
    <w:rsid w:val="007932EC"/>
    <w:rsid w:val="007939EE"/>
    <w:rsid w:val="00794398"/>
    <w:rsid w:val="007A2CA8"/>
    <w:rsid w:val="007A6851"/>
    <w:rsid w:val="007A68A2"/>
    <w:rsid w:val="007A7B99"/>
    <w:rsid w:val="007B65A4"/>
    <w:rsid w:val="007B714E"/>
    <w:rsid w:val="007C2858"/>
    <w:rsid w:val="007C4093"/>
    <w:rsid w:val="007C62D0"/>
    <w:rsid w:val="007D23F0"/>
    <w:rsid w:val="007D4C42"/>
    <w:rsid w:val="007D4E06"/>
    <w:rsid w:val="007E4451"/>
    <w:rsid w:val="007E4A65"/>
    <w:rsid w:val="007E67C7"/>
    <w:rsid w:val="007F7BF4"/>
    <w:rsid w:val="00800E27"/>
    <w:rsid w:val="008017C9"/>
    <w:rsid w:val="00812810"/>
    <w:rsid w:val="00816CA6"/>
    <w:rsid w:val="008175F4"/>
    <w:rsid w:val="00821793"/>
    <w:rsid w:val="008219D8"/>
    <w:rsid w:val="008315C4"/>
    <w:rsid w:val="00840D6F"/>
    <w:rsid w:val="0084367D"/>
    <w:rsid w:val="00850F2F"/>
    <w:rsid w:val="00861202"/>
    <w:rsid w:val="008672D4"/>
    <w:rsid w:val="00872755"/>
    <w:rsid w:val="008744BE"/>
    <w:rsid w:val="00874B81"/>
    <w:rsid w:val="00876591"/>
    <w:rsid w:val="00876688"/>
    <w:rsid w:val="008821CD"/>
    <w:rsid w:val="0088710F"/>
    <w:rsid w:val="00892A1F"/>
    <w:rsid w:val="00894EAC"/>
    <w:rsid w:val="0089506D"/>
    <w:rsid w:val="008A0889"/>
    <w:rsid w:val="008A23FE"/>
    <w:rsid w:val="008A2921"/>
    <w:rsid w:val="008A58CD"/>
    <w:rsid w:val="008A6AA3"/>
    <w:rsid w:val="008B0E04"/>
    <w:rsid w:val="008B204F"/>
    <w:rsid w:val="008B2BB1"/>
    <w:rsid w:val="008B3C09"/>
    <w:rsid w:val="008E2BFB"/>
    <w:rsid w:val="008E340C"/>
    <w:rsid w:val="009004C9"/>
    <w:rsid w:val="009007F9"/>
    <w:rsid w:val="00911AEB"/>
    <w:rsid w:val="00944968"/>
    <w:rsid w:val="009452CA"/>
    <w:rsid w:val="00953269"/>
    <w:rsid w:val="00953D6D"/>
    <w:rsid w:val="00957FB1"/>
    <w:rsid w:val="009650C6"/>
    <w:rsid w:val="0097064A"/>
    <w:rsid w:val="0097224F"/>
    <w:rsid w:val="009755FD"/>
    <w:rsid w:val="00975783"/>
    <w:rsid w:val="00976981"/>
    <w:rsid w:val="00976BAF"/>
    <w:rsid w:val="00986AF5"/>
    <w:rsid w:val="00990FC5"/>
    <w:rsid w:val="0099700A"/>
    <w:rsid w:val="009A00E5"/>
    <w:rsid w:val="009A1F3F"/>
    <w:rsid w:val="009A55BE"/>
    <w:rsid w:val="009B22FA"/>
    <w:rsid w:val="009B3624"/>
    <w:rsid w:val="009C6374"/>
    <w:rsid w:val="009D0701"/>
    <w:rsid w:val="009D3492"/>
    <w:rsid w:val="009D4D25"/>
    <w:rsid w:val="009D5D8B"/>
    <w:rsid w:val="009E06D7"/>
    <w:rsid w:val="009E4101"/>
    <w:rsid w:val="009E66F2"/>
    <w:rsid w:val="009F1D22"/>
    <w:rsid w:val="009F2F39"/>
    <w:rsid w:val="00A00F1C"/>
    <w:rsid w:val="00A02102"/>
    <w:rsid w:val="00A02FD9"/>
    <w:rsid w:val="00A032F6"/>
    <w:rsid w:val="00A05530"/>
    <w:rsid w:val="00A17742"/>
    <w:rsid w:val="00A22293"/>
    <w:rsid w:val="00A236FA"/>
    <w:rsid w:val="00A27199"/>
    <w:rsid w:val="00A301B0"/>
    <w:rsid w:val="00A360B4"/>
    <w:rsid w:val="00A3716C"/>
    <w:rsid w:val="00A40EBA"/>
    <w:rsid w:val="00A42496"/>
    <w:rsid w:val="00A42817"/>
    <w:rsid w:val="00A442D1"/>
    <w:rsid w:val="00A4760E"/>
    <w:rsid w:val="00A619FB"/>
    <w:rsid w:val="00A701CE"/>
    <w:rsid w:val="00A70222"/>
    <w:rsid w:val="00A74F2C"/>
    <w:rsid w:val="00A86EC5"/>
    <w:rsid w:val="00A95A70"/>
    <w:rsid w:val="00A9623B"/>
    <w:rsid w:val="00A96E0B"/>
    <w:rsid w:val="00AA0EAE"/>
    <w:rsid w:val="00AA18D6"/>
    <w:rsid w:val="00AA6132"/>
    <w:rsid w:val="00AA61A4"/>
    <w:rsid w:val="00AA6206"/>
    <w:rsid w:val="00AB54D8"/>
    <w:rsid w:val="00AC01D6"/>
    <w:rsid w:val="00AC039A"/>
    <w:rsid w:val="00AC165E"/>
    <w:rsid w:val="00AD7815"/>
    <w:rsid w:val="00AE225D"/>
    <w:rsid w:val="00AE3AAD"/>
    <w:rsid w:val="00AE467E"/>
    <w:rsid w:val="00AE6855"/>
    <w:rsid w:val="00AF2225"/>
    <w:rsid w:val="00AF2A83"/>
    <w:rsid w:val="00B02A01"/>
    <w:rsid w:val="00B054E8"/>
    <w:rsid w:val="00B05AB5"/>
    <w:rsid w:val="00B06116"/>
    <w:rsid w:val="00B07D06"/>
    <w:rsid w:val="00B10461"/>
    <w:rsid w:val="00B2533F"/>
    <w:rsid w:val="00B26571"/>
    <w:rsid w:val="00B31D72"/>
    <w:rsid w:val="00B31FFC"/>
    <w:rsid w:val="00B3657F"/>
    <w:rsid w:val="00B403E6"/>
    <w:rsid w:val="00B46A78"/>
    <w:rsid w:val="00B560B4"/>
    <w:rsid w:val="00B56AAE"/>
    <w:rsid w:val="00B6232D"/>
    <w:rsid w:val="00B63D66"/>
    <w:rsid w:val="00B64DDC"/>
    <w:rsid w:val="00B71F4B"/>
    <w:rsid w:val="00B775F0"/>
    <w:rsid w:val="00B8188A"/>
    <w:rsid w:val="00B81B5A"/>
    <w:rsid w:val="00B84D25"/>
    <w:rsid w:val="00B85549"/>
    <w:rsid w:val="00B85DC3"/>
    <w:rsid w:val="00B97AFD"/>
    <w:rsid w:val="00BA4538"/>
    <w:rsid w:val="00BB10E8"/>
    <w:rsid w:val="00BB3D2F"/>
    <w:rsid w:val="00BB5178"/>
    <w:rsid w:val="00BB5CE9"/>
    <w:rsid w:val="00BB73E1"/>
    <w:rsid w:val="00BC3179"/>
    <w:rsid w:val="00BE0C83"/>
    <w:rsid w:val="00BE5974"/>
    <w:rsid w:val="00BE73F8"/>
    <w:rsid w:val="00BE7EF4"/>
    <w:rsid w:val="00BF30D8"/>
    <w:rsid w:val="00BF3EAB"/>
    <w:rsid w:val="00C07268"/>
    <w:rsid w:val="00C13224"/>
    <w:rsid w:val="00C157F1"/>
    <w:rsid w:val="00C21079"/>
    <w:rsid w:val="00C21938"/>
    <w:rsid w:val="00C250FD"/>
    <w:rsid w:val="00C278CC"/>
    <w:rsid w:val="00C312C3"/>
    <w:rsid w:val="00C35298"/>
    <w:rsid w:val="00C36249"/>
    <w:rsid w:val="00C43526"/>
    <w:rsid w:val="00C50C98"/>
    <w:rsid w:val="00C53D4E"/>
    <w:rsid w:val="00C56720"/>
    <w:rsid w:val="00C6032B"/>
    <w:rsid w:val="00C61043"/>
    <w:rsid w:val="00C66206"/>
    <w:rsid w:val="00C718F1"/>
    <w:rsid w:val="00C72A90"/>
    <w:rsid w:val="00C732FB"/>
    <w:rsid w:val="00C736F7"/>
    <w:rsid w:val="00C85DC2"/>
    <w:rsid w:val="00C90BD7"/>
    <w:rsid w:val="00C96D5F"/>
    <w:rsid w:val="00C96F12"/>
    <w:rsid w:val="00C97099"/>
    <w:rsid w:val="00C97BE9"/>
    <w:rsid w:val="00CA116D"/>
    <w:rsid w:val="00CA377D"/>
    <w:rsid w:val="00CA7CE5"/>
    <w:rsid w:val="00CB5D22"/>
    <w:rsid w:val="00CB65EE"/>
    <w:rsid w:val="00CB72E8"/>
    <w:rsid w:val="00CE4105"/>
    <w:rsid w:val="00CE554E"/>
    <w:rsid w:val="00CE700F"/>
    <w:rsid w:val="00CF497A"/>
    <w:rsid w:val="00CF79CB"/>
    <w:rsid w:val="00D110C2"/>
    <w:rsid w:val="00D11567"/>
    <w:rsid w:val="00D124FD"/>
    <w:rsid w:val="00D2130E"/>
    <w:rsid w:val="00D22FED"/>
    <w:rsid w:val="00D250C5"/>
    <w:rsid w:val="00D26179"/>
    <w:rsid w:val="00D317C2"/>
    <w:rsid w:val="00D36988"/>
    <w:rsid w:val="00D4756C"/>
    <w:rsid w:val="00D50397"/>
    <w:rsid w:val="00D50699"/>
    <w:rsid w:val="00D510D6"/>
    <w:rsid w:val="00D53AEB"/>
    <w:rsid w:val="00D6148F"/>
    <w:rsid w:val="00D618E3"/>
    <w:rsid w:val="00D62AF9"/>
    <w:rsid w:val="00D65710"/>
    <w:rsid w:val="00D6691E"/>
    <w:rsid w:val="00D66AA8"/>
    <w:rsid w:val="00D72E29"/>
    <w:rsid w:val="00D75D71"/>
    <w:rsid w:val="00D77AEB"/>
    <w:rsid w:val="00D87D1D"/>
    <w:rsid w:val="00D90A72"/>
    <w:rsid w:val="00D91A8D"/>
    <w:rsid w:val="00D9720A"/>
    <w:rsid w:val="00D97946"/>
    <w:rsid w:val="00DA1AA7"/>
    <w:rsid w:val="00DA583E"/>
    <w:rsid w:val="00DA6002"/>
    <w:rsid w:val="00DA6603"/>
    <w:rsid w:val="00DB5B81"/>
    <w:rsid w:val="00DB6465"/>
    <w:rsid w:val="00DC191E"/>
    <w:rsid w:val="00DC2867"/>
    <w:rsid w:val="00DC76A7"/>
    <w:rsid w:val="00DC7DBA"/>
    <w:rsid w:val="00DD6B1E"/>
    <w:rsid w:val="00DD704C"/>
    <w:rsid w:val="00DE224B"/>
    <w:rsid w:val="00DE3EBD"/>
    <w:rsid w:val="00DE3F5F"/>
    <w:rsid w:val="00DE4712"/>
    <w:rsid w:val="00DF13F9"/>
    <w:rsid w:val="00DF2B22"/>
    <w:rsid w:val="00E01FFD"/>
    <w:rsid w:val="00E05EA0"/>
    <w:rsid w:val="00E133AD"/>
    <w:rsid w:val="00E15AAE"/>
    <w:rsid w:val="00E246F5"/>
    <w:rsid w:val="00E30518"/>
    <w:rsid w:val="00E40238"/>
    <w:rsid w:val="00E42919"/>
    <w:rsid w:val="00E43214"/>
    <w:rsid w:val="00E4341B"/>
    <w:rsid w:val="00E469E4"/>
    <w:rsid w:val="00E469FA"/>
    <w:rsid w:val="00E47C6D"/>
    <w:rsid w:val="00E509C4"/>
    <w:rsid w:val="00E55C31"/>
    <w:rsid w:val="00E6433A"/>
    <w:rsid w:val="00E67ECC"/>
    <w:rsid w:val="00E75F4B"/>
    <w:rsid w:val="00E80A86"/>
    <w:rsid w:val="00E82DF9"/>
    <w:rsid w:val="00E8309A"/>
    <w:rsid w:val="00E84B86"/>
    <w:rsid w:val="00E86649"/>
    <w:rsid w:val="00E86D85"/>
    <w:rsid w:val="00E90E9B"/>
    <w:rsid w:val="00E9178D"/>
    <w:rsid w:val="00E91B95"/>
    <w:rsid w:val="00E975C2"/>
    <w:rsid w:val="00EA52FC"/>
    <w:rsid w:val="00EB26F5"/>
    <w:rsid w:val="00EB77FA"/>
    <w:rsid w:val="00EC3720"/>
    <w:rsid w:val="00EC3CD7"/>
    <w:rsid w:val="00ED1C19"/>
    <w:rsid w:val="00ED261C"/>
    <w:rsid w:val="00ED39A6"/>
    <w:rsid w:val="00EE0B14"/>
    <w:rsid w:val="00EE3501"/>
    <w:rsid w:val="00EE528E"/>
    <w:rsid w:val="00EE6FCC"/>
    <w:rsid w:val="00EF6DA6"/>
    <w:rsid w:val="00F017D6"/>
    <w:rsid w:val="00F04F21"/>
    <w:rsid w:val="00F14D4C"/>
    <w:rsid w:val="00F32B98"/>
    <w:rsid w:val="00F330D2"/>
    <w:rsid w:val="00F33D9B"/>
    <w:rsid w:val="00F34CD5"/>
    <w:rsid w:val="00F4487B"/>
    <w:rsid w:val="00F539C9"/>
    <w:rsid w:val="00F6001B"/>
    <w:rsid w:val="00F627FE"/>
    <w:rsid w:val="00F63744"/>
    <w:rsid w:val="00F67A85"/>
    <w:rsid w:val="00F715D5"/>
    <w:rsid w:val="00F77E82"/>
    <w:rsid w:val="00F81588"/>
    <w:rsid w:val="00F81E2E"/>
    <w:rsid w:val="00F83BAB"/>
    <w:rsid w:val="00F875CF"/>
    <w:rsid w:val="00F91071"/>
    <w:rsid w:val="00F932D0"/>
    <w:rsid w:val="00F950BC"/>
    <w:rsid w:val="00F97D3F"/>
    <w:rsid w:val="00FB77CB"/>
    <w:rsid w:val="00FC7997"/>
    <w:rsid w:val="00FE1000"/>
    <w:rsid w:val="00FE1C41"/>
    <w:rsid w:val="00FE2157"/>
    <w:rsid w:val="00FF4E9D"/>
    <w:rsid w:val="00FF55FD"/>
    <w:rsid w:val="251552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0CBF"/>
  <w15:chartTrackingRefBased/>
  <w15:docId w15:val="{B73C9BD3-B455-4B64-9EE2-7113E72F5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7D6"/>
  </w:style>
  <w:style w:type="paragraph" w:styleId="Heading3">
    <w:name w:val="heading 3"/>
    <w:basedOn w:val="Normal"/>
    <w:next w:val="Normal"/>
    <w:link w:val="Heading3Char"/>
    <w:uiPriority w:val="9"/>
    <w:semiHidden/>
    <w:unhideWhenUsed/>
    <w:qFormat/>
    <w:rsid w:val="009755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5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B81"/>
  </w:style>
  <w:style w:type="paragraph" w:styleId="ListParagraph">
    <w:name w:val="List Paragraph"/>
    <w:basedOn w:val="Normal"/>
    <w:uiPriority w:val="34"/>
    <w:qFormat/>
    <w:rsid w:val="00DB5B81"/>
    <w:pPr>
      <w:ind w:left="720"/>
      <w:contextualSpacing/>
    </w:pPr>
  </w:style>
  <w:style w:type="table" w:styleId="TableGrid">
    <w:name w:val="Table Grid"/>
    <w:basedOn w:val="TableNormal"/>
    <w:uiPriority w:val="39"/>
    <w:rsid w:val="00AD7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1D72"/>
    <w:pPr>
      <w:spacing w:before="180" w:after="18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31D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D72"/>
  </w:style>
  <w:style w:type="character" w:styleId="Hyperlink">
    <w:name w:val="Hyperlink"/>
    <w:basedOn w:val="DefaultParagraphFont"/>
    <w:uiPriority w:val="99"/>
    <w:unhideWhenUsed/>
    <w:rsid w:val="00D110C2"/>
    <w:rPr>
      <w:color w:val="0563C1" w:themeColor="hyperlink"/>
      <w:u w:val="single"/>
    </w:rPr>
  </w:style>
  <w:style w:type="paragraph" w:styleId="BalloonText">
    <w:name w:val="Balloon Text"/>
    <w:basedOn w:val="Normal"/>
    <w:link w:val="BalloonTextChar"/>
    <w:uiPriority w:val="99"/>
    <w:semiHidden/>
    <w:unhideWhenUsed/>
    <w:rsid w:val="00A222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293"/>
    <w:rPr>
      <w:rFonts w:ascii="Segoe UI" w:hAnsi="Segoe UI" w:cs="Segoe UI"/>
      <w:sz w:val="18"/>
      <w:szCs w:val="18"/>
    </w:rPr>
  </w:style>
  <w:style w:type="character" w:customStyle="1" w:styleId="Heading3Char">
    <w:name w:val="Heading 3 Char"/>
    <w:basedOn w:val="DefaultParagraphFont"/>
    <w:link w:val="Heading3"/>
    <w:uiPriority w:val="9"/>
    <w:semiHidden/>
    <w:rsid w:val="009755FD"/>
    <w:rPr>
      <w:rFonts w:asciiTheme="majorHAnsi" w:eastAsiaTheme="majorEastAsia" w:hAnsiTheme="majorHAnsi" w:cstheme="majorBidi"/>
      <w:color w:val="1F4D78" w:themeColor="accent1" w:themeShade="7F"/>
      <w:sz w:val="24"/>
      <w:szCs w:val="24"/>
    </w:rPr>
  </w:style>
  <w:style w:type="character" w:styleId="Mention">
    <w:name w:val="Mention"/>
    <w:basedOn w:val="DefaultParagraphFont"/>
    <w:uiPriority w:val="99"/>
    <w:semiHidden/>
    <w:unhideWhenUsed/>
    <w:rsid w:val="00F4487B"/>
    <w:rPr>
      <w:color w:val="2B579A"/>
      <w:shd w:val="clear" w:color="auto" w:fill="E6E6E6"/>
    </w:rPr>
  </w:style>
  <w:style w:type="paragraph" w:styleId="FootnoteText">
    <w:name w:val="footnote text"/>
    <w:basedOn w:val="Normal"/>
    <w:link w:val="FootnoteTextChar"/>
    <w:uiPriority w:val="99"/>
    <w:unhideWhenUsed/>
    <w:rsid w:val="00F4487B"/>
    <w:pPr>
      <w:spacing w:after="0" w:line="240" w:lineRule="auto"/>
    </w:pPr>
    <w:rPr>
      <w:sz w:val="20"/>
      <w:szCs w:val="20"/>
    </w:rPr>
  </w:style>
  <w:style w:type="character" w:customStyle="1" w:styleId="FootnoteTextChar">
    <w:name w:val="Footnote Text Char"/>
    <w:basedOn w:val="DefaultParagraphFont"/>
    <w:link w:val="FootnoteText"/>
    <w:uiPriority w:val="99"/>
    <w:rsid w:val="00F4487B"/>
    <w:rPr>
      <w:sz w:val="20"/>
      <w:szCs w:val="20"/>
    </w:rPr>
  </w:style>
  <w:style w:type="character" w:styleId="FootnoteReference">
    <w:name w:val="footnote reference"/>
    <w:basedOn w:val="DefaultParagraphFont"/>
    <w:uiPriority w:val="99"/>
    <w:semiHidden/>
    <w:unhideWhenUsed/>
    <w:rsid w:val="00F4487B"/>
    <w:rPr>
      <w:vertAlign w:val="superscript"/>
    </w:rPr>
  </w:style>
  <w:style w:type="character" w:styleId="CommentReference">
    <w:name w:val="annotation reference"/>
    <w:basedOn w:val="DefaultParagraphFont"/>
    <w:uiPriority w:val="99"/>
    <w:semiHidden/>
    <w:unhideWhenUsed/>
    <w:rsid w:val="00114241"/>
    <w:rPr>
      <w:sz w:val="16"/>
      <w:szCs w:val="16"/>
    </w:rPr>
  </w:style>
  <w:style w:type="paragraph" w:styleId="CommentText">
    <w:name w:val="annotation text"/>
    <w:basedOn w:val="Normal"/>
    <w:link w:val="CommentTextChar"/>
    <w:uiPriority w:val="99"/>
    <w:semiHidden/>
    <w:unhideWhenUsed/>
    <w:rsid w:val="00114241"/>
    <w:pPr>
      <w:spacing w:line="240" w:lineRule="auto"/>
    </w:pPr>
    <w:rPr>
      <w:sz w:val="20"/>
      <w:szCs w:val="20"/>
    </w:rPr>
  </w:style>
  <w:style w:type="character" w:customStyle="1" w:styleId="CommentTextChar">
    <w:name w:val="Comment Text Char"/>
    <w:basedOn w:val="DefaultParagraphFont"/>
    <w:link w:val="CommentText"/>
    <w:uiPriority w:val="99"/>
    <w:semiHidden/>
    <w:rsid w:val="00114241"/>
    <w:rPr>
      <w:sz w:val="20"/>
      <w:szCs w:val="20"/>
    </w:rPr>
  </w:style>
  <w:style w:type="paragraph" w:styleId="CommentSubject">
    <w:name w:val="annotation subject"/>
    <w:basedOn w:val="CommentText"/>
    <w:next w:val="CommentText"/>
    <w:link w:val="CommentSubjectChar"/>
    <w:uiPriority w:val="99"/>
    <w:semiHidden/>
    <w:unhideWhenUsed/>
    <w:rsid w:val="00114241"/>
    <w:rPr>
      <w:b/>
      <w:bCs/>
    </w:rPr>
  </w:style>
  <w:style w:type="character" w:customStyle="1" w:styleId="CommentSubjectChar">
    <w:name w:val="Comment Subject Char"/>
    <w:basedOn w:val="CommentTextChar"/>
    <w:link w:val="CommentSubject"/>
    <w:uiPriority w:val="99"/>
    <w:semiHidden/>
    <w:rsid w:val="00114241"/>
    <w:rPr>
      <w:b/>
      <w:bCs/>
      <w:sz w:val="20"/>
      <w:szCs w:val="20"/>
    </w:rPr>
  </w:style>
  <w:style w:type="paragraph" w:styleId="Revision">
    <w:name w:val="Revision"/>
    <w:hidden/>
    <w:uiPriority w:val="99"/>
    <w:semiHidden/>
    <w:rsid w:val="00CF497A"/>
    <w:pPr>
      <w:spacing w:after="0" w:line="240" w:lineRule="auto"/>
    </w:pPr>
  </w:style>
  <w:style w:type="paragraph" w:styleId="NoSpacing">
    <w:name w:val="No Spacing"/>
    <w:uiPriority w:val="1"/>
    <w:qFormat/>
    <w:rsid w:val="001A063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7301">
      <w:bodyDiv w:val="1"/>
      <w:marLeft w:val="0"/>
      <w:marRight w:val="0"/>
      <w:marTop w:val="0"/>
      <w:marBottom w:val="0"/>
      <w:divBdr>
        <w:top w:val="none" w:sz="0" w:space="0" w:color="auto"/>
        <w:left w:val="none" w:sz="0" w:space="0" w:color="auto"/>
        <w:bottom w:val="none" w:sz="0" w:space="0" w:color="auto"/>
        <w:right w:val="none" w:sz="0" w:space="0" w:color="auto"/>
      </w:divBdr>
      <w:divsChild>
        <w:div w:id="1677538615">
          <w:marLeft w:val="0"/>
          <w:marRight w:val="0"/>
          <w:marTop w:val="0"/>
          <w:marBottom w:val="0"/>
          <w:divBdr>
            <w:top w:val="none" w:sz="0" w:space="0" w:color="auto"/>
            <w:left w:val="none" w:sz="0" w:space="0" w:color="auto"/>
            <w:bottom w:val="none" w:sz="0" w:space="0" w:color="auto"/>
            <w:right w:val="none" w:sz="0" w:space="0" w:color="auto"/>
          </w:divBdr>
          <w:divsChild>
            <w:div w:id="732627343">
              <w:marLeft w:val="0"/>
              <w:marRight w:val="0"/>
              <w:marTop w:val="0"/>
              <w:marBottom w:val="0"/>
              <w:divBdr>
                <w:top w:val="none" w:sz="0" w:space="0" w:color="auto"/>
                <w:left w:val="none" w:sz="0" w:space="0" w:color="auto"/>
                <w:bottom w:val="none" w:sz="0" w:space="0" w:color="auto"/>
                <w:right w:val="none" w:sz="0" w:space="0" w:color="auto"/>
              </w:divBdr>
              <w:divsChild>
                <w:div w:id="240260856">
                  <w:marLeft w:val="0"/>
                  <w:marRight w:val="0"/>
                  <w:marTop w:val="0"/>
                  <w:marBottom w:val="0"/>
                  <w:divBdr>
                    <w:top w:val="none" w:sz="0" w:space="0" w:color="auto"/>
                    <w:left w:val="none" w:sz="0" w:space="0" w:color="auto"/>
                    <w:bottom w:val="none" w:sz="0" w:space="0" w:color="auto"/>
                    <w:right w:val="none" w:sz="0" w:space="0" w:color="auto"/>
                  </w:divBdr>
                  <w:divsChild>
                    <w:div w:id="1011639180">
                      <w:marLeft w:val="-225"/>
                      <w:marRight w:val="-225"/>
                      <w:marTop w:val="0"/>
                      <w:marBottom w:val="0"/>
                      <w:divBdr>
                        <w:top w:val="none" w:sz="0" w:space="0" w:color="auto"/>
                        <w:left w:val="none" w:sz="0" w:space="0" w:color="auto"/>
                        <w:bottom w:val="none" w:sz="0" w:space="0" w:color="auto"/>
                        <w:right w:val="none" w:sz="0" w:space="0" w:color="auto"/>
                      </w:divBdr>
                      <w:divsChild>
                        <w:div w:id="730808823">
                          <w:marLeft w:val="0"/>
                          <w:marRight w:val="0"/>
                          <w:marTop w:val="0"/>
                          <w:marBottom w:val="0"/>
                          <w:divBdr>
                            <w:top w:val="none" w:sz="0" w:space="0" w:color="auto"/>
                            <w:left w:val="none" w:sz="0" w:space="0" w:color="auto"/>
                            <w:bottom w:val="none" w:sz="0" w:space="0" w:color="auto"/>
                            <w:right w:val="none" w:sz="0" w:space="0" w:color="auto"/>
                          </w:divBdr>
                          <w:divsChild>
                            <w:div w:id="1734698029">
                              <w:marLeft w:val="0"/>
                              <w:marRight w:val="0"/>
                              <w:marTop w:val="0"/>
                              <w:marBottom w:val="0"/>
                              <w:divBdr>
                                <w:top w:val="none" w:sz="0" w:space="0" w:color="auto"/>
                                <w:left w:val="none" w:sz="0" w:space="0" w:color="auto"/>
                                <w:bottom w:val="none" w:sz="0" w:space="0" w:color="auto"/>
                                <w:right w:val="none" w:sz="0" w:space="0" w:color="auto"/>
                              </w:divBdr>
                              <w:divsChild>
                                <w:div w:id="1642690004">
                                  <w:marLeft w:val="0"/>
                                  <w:marRight w:val="0"/>
                                  <w:marTop w:val="0"/>
                                  <w:marBottom w:val="0"/>
                                  <w:divBdr>
                                    <w:top w:val="none" w:sz="0" w:space="0" w:color="auto"/>
                                    <w:left w:val="none" w:sz="0" w:space="0" w:color="auto"/>
                                    <w:bottom w:val="none" w:sz="0" w:space="0" w:color="auto"/>
                                    <w:right w:val="none" w:sz="0" w:space="0" w:color="auto"/>
                                  </w:divBdr>
                                  <w:divsChild>
                                    <w:div w:id="955871105">
                                      <w:marLeft w:val="0"/>
                                      <w:marRight w:val="0"/>
                                      <w:marTop w:val="0"/>
                                      <w:marBottom w:val="0"/>
                                      <w:divBdr>
                                        <w:top w:val="none" w:sz="0" w:space="0" w:color="auto"/>
                                        <w:left w:val="none" w:sz="0" w:space="0" w:color="auto"/>
                                        <w:bottom w:val="none" w:sz="0" w:space="0" w:color="auto"/>
                                        <w:right w:val="none" w:sz="0" w:space="0" w:color="auto"/>
                                      </w:divBdr>
                                      <w:divsChild>
                                        <w:div w:id="1753039831">
                                          <w:marLeft w:val="-225"/>
                                          <w:marRight w:val="-225"/>
                                          <w:marTop w:val="0"/>
                                          <w:marBottom w:val="0"/>
                                          <w:divBdr>
                                            <w:top w:val="none" w:sz="0" w:space="0" w:color="auto"/>
                                            <w:left w:val="none" w:sz="0" w:space="0" w:color="auto"/>
                                            <w:bottom w:val="none" w:sz="0" w:space="0" w:color="auto"/>
                                            <w:right w:val="none" w:sz="0" w:space="0" w:color="auto"/>
                                          </w:divBdr>
                                          <w:divsChild>
                                            <w:div w:id="12994975">
                                              <w:marLeft w:val="0"/>
                                              <w:marRight w:val="0"/>
                                              <w:marTop w:val="0"/>
                                              <w:marBottom w:val="0"/>
                                              <w:divBdr>
                                                <w:top w:val="none" w:sz="0" w:space="0" w:color="auto"/>
                                                <w:left w:val="none" w:sz="0" w:space="0" w:color="auto"/>
                                                <w:bottom w:val="none" w:sz="0" w:space="0" w:color="auto"/>
                                                <w:right w:val="none" w:sz="0" w:space="0" w:color="auto"/>
                                              </w:divBdr>
                                              <w:divsChild>
                                                <w:div w:id="75937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153185">
      <w:bodyDiv w:val="1"/>
      <w:marLeft w:val="0"/>
      <w:marRight w:val="0"/>
      <w:marTop w:val="0"/>
      <w:marBottom w:val="0"/>
      <w:divBdr>
        <w:top w:val="none" w:sz="0" w:space="0" w:color="auto"/>
        <w:left w:val="none" w:sz="0" w:space="0" w:color="auto"/>
        <w:bottom w:val="none" w:sz="0" w:space="0" w:color="auto"/>
        <w:right w:val="none" w:sz="0" w:space="0" w:color="auto"/>
      </w:divBdr>
    </w:div>
    <w:div w:id="192808513">
      <w:bodyDiv w:val="1"/>
      <w:marLeft w:val="0"/>
      <w:marRight w:val="0"/>
      <w:marTop w:val="0"/>
      <w:marBottom w:val="0"/>
      <w:divBdr>
        <w:top w:val="none" w:sz="0" w:space="0" w:color="auto"/>
        <w:left w:val="none" w:sz="0" w:space="0" w:color="auto"/>
        <w:bottom w:val="none" w:sz="0" w:space="0" w:color="auto"/>
        <w:right w:val="none" w:sz="0" w:space="0" w:color="auto"/>
      </w:divBdr>
    </w:div>
    <w:div w:id="246112323">
      <w:bodyDiv w:val="1"/>
      <w:marLeft w:val="0"/>
      <w:marRight w:val="0"/>
      <w:marTop w:val="0"/>
      <w:marBottom w:val="0"/>
      <w:divBdr>
        <w:top w:val="none" w:sz="0" w:space="0" w:color="auto"/>
        <w:left w:val="none" w:sz="0" w:space="0" w:color="auto"/>
        <w:bottom w:val="none" w:sz="0" w:space="0" w:color="auto"/>
        <w:right w:val="none" w:sz="0" w:space="0" w:color="auto"/>
      </w:divBdr>
    </w:div>
    <w:div w:id="399791514">
      <w:bodyDiv w:val="1"/>
      <w:marLeft w:val="0"/>
      <w:marRight w:val="0"/>
      <w:marTop w:val="0"/>
      <w:marBottom w:val="0"/>
      <w:divBdr>
        <w:top w:val="none" w:sz="0" w:space="0" w:color="auto"/>
        <w:left w:val="none" w:sz="0" w:space="0" w:color="auto"/>
        <w:bottom w:val="none" w:sz="0" w:space="0" w:color="auto"/>
        <w:right w:val="none" w:sz="0" w:space="0" w:color="auto"/>
      </w:divBdr>
    </w:div>
    <w:div w:id="731387754">
      <w:bodyDiv w:val="1"/>
      <w:marLeft w:val="0"/>
      <w:marRight w:val="0"/>
      <w:marTop w:val="0"/>
      <w:marBottom w:val="0"/>
      <w:divBdr>
        <w:top w:val="none" w:sz="0" w:space="0" w:color="auto"/>
        <w:left w:val="none" w:sz="0" w:space="0" w:color="auto"/>
        <w:bottom w:val="none" w:sz="0" w:space="0" w:color="auto"/>
        <w:right w:val="none" w:sz="0" w:space="0" w:color="auto"/>
      </w:divBdr>
    </w:div>
    <w:div w:id="812720060">
      <w:bodyDiv w:val="1"/>
      <w:marLeft w:val="0"/>
      <w:marRight w:val="0"/>
      <w:marTop w:val="0"/>
      <w:marBottom w:val="0"/>
      <w:divBdr>
        <w:top w:val="none" w:sz="0" w:space="0" w:color="auto"/>
        <w:left w:val="none" w:sz="0" w:space="0" w:color="auto"/>
        <w:bottom w:val="none" w:sz="0" w:space="0" w:color="auto"/>
        <w:right w:val="none" w:sz="0" w:space="0" w:color="auto"/>
      </w:divBdr>
    </w:div>
    <w:div w:id="870260422">
      <w:bodyDiv w:val="1"/>
      <w:marLeft w:val="0"/>
      <w:marRight w:val="0"/>
      <w:marTop w:val="0"/>
      <w:marBottom w:val="0"/>
      <w:divBdr>
        <w:top w:val="none" w:sz="0" w:space="0" w:color="auto"/>
        <w:left w:val="none" w:sz="0" w:space="0" w:color="auto"/>
        <w:bottom w:val="none" w:sz="0" w:space="0" w:color="auto"/>
        <w:right w:val="none" w:sz="0" w:space="0" w:color="auto"/>
      </w:divBdr>
    </w:div>
    <w:div w:id="1080909970">
      <w:bodyDiv w:val="1"/>
      <w:marLeft w:val="0"/>
      <w:marRight w:val="0"/>
      <w:marTop w:val="0"/>
      <w:marBottom w:val="0"/>
      <w:divBdr>
        <w:top w:val="none" w:sz="0" w:space="0" w:color="auto"/>
        <w:left w:val="none" w:sz="0" w:space="0" w:color="auto"/>
        <w:bottom w:val="none" w:sz="0" w:space="0" w:color="auto"/>
        <w:right w:val="none" w:sz="0" w:space="0" w:color="auto"/>
      </w:divBdr>
    </w:div>
    <w:div w:id="1332827919">
      <w:bodyDiv w:val="1"/>
      <w:marLeft w:val="0"/>
      <w:marRight w:val="0"/>
      <w:marTop w:val="0"/>
      <w:marBottom w:val="0"/>
      <w:divBdr>
        <w:top w:val="none" w:sz="0" w:space="0" w:color="auto"/>
        <w:left w:val="none" w:sz="0" w:space="0" w:color="auto"/>
        <w:bottom w:val="none" w:sz="0" w:space="0" w:color="auto"/>
        <w:right w:val="none" w:sz="0" w:space="0" w:color="auto"/>
      </w:divBdr>
      <w:divsChild>
        <w:div w:id="17826117">
          <w:marLeft w:val="0"/>
          <w:marRight w:val="0"/>
          <w:marTop w:val="0"/>
          <w:marBottom w:val="0"/>
          <w:divBdr>
            <w:top w:val="none" w:sz="0" w:space="0" w:color="auto"/>
            <w:left w:val="none" w:sz="0" w:space="0" w:color="auto"/>
            <w:bottom w:val="none" w:sz="0" w:space="0" w:color="auto"/>
            <w:right w:val="none" w:sz="0" w:space="0" w:color="auto"/>
          </w:divBdr>
          <w:divsChild>
            <w:div w:id="494108127">
              <w:marLeft w:val="0"/>
              <w:marRight w:val="0"/>
              <w:marTop w:val="0"/>
              <w:marBottom w:val="0"/>
              <w:divBdr>
                <w:top w:val="none" w:sz="0" w:space="0" w:color="auto"/>
                <w:left w:val="none" w:sz="0" w:space="0" w:color="auto"/>
                <w:bottom w:val="none" w:sz="0" w:space="0" w:color="auto"/>
                <w:right w:val="none" w:sz="0" w:space="0" w:color="auto"/>
              </w:divBdr>
              <w:divsChild>
                <w:div w:id="1679305231">
                  <w:marLeft w:val="-300"/>
                  <w:marRight w:val="0"/>
                  <w:marTop w:val="0"/>
                  <w:marBottom w:val="0"/>
                  <w:divBdr>
                    <w:top w:val="none" w:sz="0" w:space="0" w:color="auto"/>
                    <w:left w:val="none" w:sz="0" w:space="0" w:color="auto"/>
                    <w:bottom w:val="none" w:sz="0" w:space="0" w:color="auto"/>
                    <w:right w:val="none" w:sz="0" w:space="0" w:color="auto"/>
                  </w:divBdr>
                  <w:divsChild>
                    <w:div w:id="727191809">
                      <w:marLeft w:val="0"/>
                      <w:marRight w:val="0"/>
                      <w:marTop w:val="0"/>
                      <w:marBottom w:val="0"/>
                      <w:divBdr>
                        <w:top w:val="none" w:sz="0" w:space="0" w:color="auto"/>
                        <w:left w:val="none" w:sz="0" w:space="0" w:color="auto"/>
                        <w:bottom w:val="none" w:sz="0" w:space="0" w:color="auto"/>
                        <w:right w:val="none" w:sz="0" w:space="0" w:color="auto"/>
                      </w:divBdr>
                      <w:divsChild>
                        <w:div w:id="1099109111">
                          <w:marLeft w:val="0"/>
                          <w:marRight w:val="0"/>
                          <w:marTop w:val="0"/>
                          <w:marBottom w:val="0"/>
                          <w:divBdr>
                            <w:top w:val="none" w:sz="0" w:space="0" w:color="auto"/>
                            <w:left w:val="none" w:sz="0" w:space="0" w:color="auto"/>
                            <w:bottom w:val="none" w:sz="0" w:space="0" w:color="auto"/>
                            <w:right w:val="none" w:sz="0" w:space="0" w:color="auto"/>
                          </w:divBdr>
                          <w:divsChild>
                            <w:div w:id="850875349">
                              <w:marLeft w:val="0"/>
                              <w:marRight w:val="0"/>
                              <w:marTop w:val="0"/>
                              <w:marBottom w:val="0"/>
                              <w:divBdr>
                                <w:top w:val="none" w:sz="0" w:space="0" w:color="auto"/>
                                <w:left w:val="none" w:sz="0" w:space="0" w:color="auto"/>
                                <w:bottom w:val="none" w:sz="0" w:space="0" w:color="auto"/>
                                <w:right w:val="none" w:sz="0" w:space="0" w:color="auto"/>
                              </w:divBdr>
                              <w:divsChild>
                                <w:div w:id="293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331688">
      <w:bodyDiv w:val="1"/>
      <w:marLeft w:val="0"/>
      <w:marRight w:val="0"/>
      <w:marTop w:val="0"/>
      <w:marBottom w:val="0"/>
      <w:divBdr>
        <w:top w:val="none" w:sz="0" w:space="0" w:color="auto"/>
        <w:left w:val="none" w:sz="0" w:space="0" w:color="auto"/>
        <w:bottom w:val="none" w:sz="0" w:space="0" w:color="auto"/>
        <w:right w:val="none" w:sz="0" w:space="0" w:color="auto"/>
      </w:divBdr>
      <w:divsChild>
        <w:div w:id="876310188">
          <w:marLeft w:val="0"/>
          <w:marRight w:val="0"/>
          <w:marTop w:val="0"/>
          <w:marBottom w:val="0"/>
          <w:divBdr>
            <w:top w:val="none" w:sz="0" w:space="0" w:color="auto"/>
            <w:left w:val="none" w:sz="0" w:space="0" w:color="auto"/>
            <w:bottom w:val="none" w:sz="0" w:space="0" w:color="auto"/>
            <w:right w:val="none" w:sz="0" w:space="0" w:color="auto"/>
          </w:divBdr>
          <w:divsChild>
            <w:div w:id="1281692544">
              <w:marLeft w:val="0"/>
              <w:marRight w:val="0"/>
              <w:marTop w:val="0"/>
              <w:marBottom w:val="0"/>
              <w:divBdr>
                <w:top w:val="none" w:sz="0" w:space="0" w:color="auto"/>
                <w:left w:val="none" w:sz="0" w:space="0" w:color="auto"/>
                <w:bottom w:val="none" w:sz="0" w:space="0" w:color="auto"/>
                <w:right w:val="none" w:sz="0" w:space="0" w:color="auto"/>
              </w:divBdr>
              <w:divsChild>
                <w:div w:id="1023821494">
                  <w:marLeft w:val="0"/>
                  <w:marRight w:val="0"/>
                  <w:marTop w:val="0"/>
                  <w:marBottom w:val="0"/>
                  <w:divBdr>
                    <w:top w:val="none" w:sz="0" w:space="0" w:color="auto"/>
                    <w:left w:val="none" w:sz="0" w:space="0" w:color="auto"/>
                    <w:bottom w:val="none" w:sz="0" w:space="0" w:color="auto"/>
                    <w:right w:val="none" w:sz="0" w:space="0" w:color="auto"/>
                  </w:divBdr>
                  <w:divsChild>
                    <w:div w:id="1696495906">
                      <w:marLeft w:val="-225"/>
                      <w:marRight w:val="-225"/>
                      <w:marTop w:val="0"/>
                      <w:marBottom w:val="0"/>
                      <w:divBdr>
                        <w:top w:val="none" w:sz="0" w:space="0" w:color="auto"/>
                        <w:left w:val="none" w:sz="0" w:space="0" w:color="auto"/>
                        <w:bottom w:val="none" w:sz="0" w:space="0" w:color="auto"/>
                        <w:right w:val="none" w:sz="0" w:space="0" w:color="auto"/>
                      </w:divBdr>
                      <w:divsChild>
                        <w:div w:id="1073966370">
                          <w:marLeft w:val="0"/>
                          <w:marRight w:val="0"/>
                          <w:marTop w:val="0"/>
                          <w:marBottom w:val="0"/>
                          <w:divBdr>
                            <w:top w:val="none" w:sz="0" w:space="0" w:color="auto"/>
                            <w:left w:val="none" w:sz="0" w:space="0" w:color="auto"/>
                            <w:bottom w:val="none" w:sz="0" w:space="0" w:color="auto"/>
                            <w:right w:val="none" w:sz="0" w:space="0" w:color="auto"/>
                          </w:divBdr>
                          <w:divsChild>
                            <w:div w:id="232395582">
                              <w:marLeft w:val="0"/>
                              <w:marRight w:val="0"/>
                              <w:marTop w:val="0"/>
                              <w:marBottom w:val="0"/>
                              <w:divBdr>
                                <w:top w:val="none" w:sz="0" w:space="0" w:color="auto"/>
                                <w:left w:val="none" w:sz="0" w:space="0" w:color="auto"/>
                                <w:bottom w:val="none" w:sz="0" w:space="0" w:color="auto"/>
                                <w:right w:val="none" w:sz="0" w:space="0" w:color="auto"/>
                              </w:divBdr>
                              <w:divsChild>
                                <w:div w:id="1017580885">
                                  <w:marLeft w:val="0"/>
                                  <w:marRight w:val="0"/>
                                  <w:marTop w:val="0"/>
                                  <w:marBottom w:val="0"/>
                                  <w:divBdr>
                                    <w:top w:val="none" w:sz="0" w:space="0" w:color="auto"/>
                                    <w:left w:val="none" w:sz="0" w:space="0" w:color="auto"/>
                                    <w:bottom w:val="none" w:sz="0" w:space="0" w:color="auto"/>
                                    <w:right w:val="none" w:sz="0" w:space="0" w:color="auto"/>
                                  </w:divBdr>
                                  <w:divsChild>
                                    <w:div w:id="2124837837">
                                      <w:marLeft w:val="0"/>
                                      <w:marRight w:val="0"/>
                                      <w:marTop w:val="0"/>
                                      <w:marBottom w:val="0"/>
                                      <w:divBdr>
                                        <w:top w:val="none" w:sz="0" w:space="0" w:color="auto"/>
                                        <w:left w:val="none" w:sz="0" w:space="0" w:color="auto"/>
                                        <w:bottom w:val="none" w:sz="0" w:space="0" w:color="auto"/>
                                        <w:right w:val="none" w:sz="0" w:space="0" w:color="auto"/>
                                      </w:divBdr>
                                      <w:divsChild>
                                        <w:div w:id="1031415607">
                                          <w:marLeft w:val="-225"/>
                                          <w:marRight w:val="-225"/>
                                          <w:marTop w:val="0"/>
                                          <w:marBottom w:val="0"/>
                                          <w:divBdr>
                                            <w:top w:val="none" w:sz="0" w:space="0" w:color="auto"/>
                                            <w:left w:val="none" w:sz="0" w:space="0" w:color="auto"/>
                                            <w:bottom w:val="none" w:sz="0" w:space="0" w:color="auto"/>
                                            <w:right w:val="none" w:sz="0" w:space="0" w:color="auto"/>
                                          </w:divBdr>
                                          <w:divsChild>
                                            <w:div w:id="652493036">
                                              <w:marLeft w:val="0"/>
                                              <w:marRight w:val="0"/>
                                              <w:marTop w:val="0"/>
                                              <w:marBottom w:val="0"/>
                                              <w:divBdr>
                                                <w:top w:val="none" w:sz="0" w:space="0" w:color="auto"/>
                                                <w:left w:val="none" w:sz="0" w:space="0" w:color="auto"/>
                                                <w:bottom w:val="none" w:sz="0" w:space="0" w:color="auto"/>
                                                <w:right w:val="none" w:sz="0" w:space="0" w:color="auto"/>
                                              </w:divBdr>
                                              <w:divsChild>
                                                <w:div w:id="128380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3257179">
      <w:bodyDiv w:val="1"/>
      <w:marLeft w:val="0"/>
      <w:marRight w:val="0"/>
      <w:marTop w:val="0"/>
      <w:marBottom w:val="0"/>
      <w:divBdr>
        <w:top w:val="none" w:sz="0" w:space="0" w:color="auto"/>
        <w:left w:val="none" w:sz="0" w:space="0" w:color="auto"/>
        <w:bottom w:val="none" w:sz="0" w:space="0" w:color="auto"/>
        <w:right w:val="none" w:sz="0" w:space="0" w:color="auto"/>
      </w:divBdr>
    </w:div>
    <w:div w:id="196176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B2D8-A214-4AFA-B275-E0E492E2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Armitage</dc:creator>
  <cp:keywords/>
  <dc:description/>
  <cp:lastModifiedBy>Amanda Crocker</cp:lastModifiedBy>
  <cp:revision>2</cp:revision>
  <cp:lastPrinted>2022-08-26T09:20:00Z</cp:lastPrinted>
  <dcterms:created xsi:type="dcterms:W3CDTF">2026-07-28T14:33:00Z</dcterms:created>
  <dcterms:modified xsi:type="dcterms:W3CDTF">2026-07-28T14:33:00Z</dcterms:modified>
</cp:coreProperties>
</file>